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8D569" w14:textId="77777777" w:rsidR="005F728A" w:rsidRDefault="00C77887" w:rsidP="005F728A">
      <w:pPr>
        <w:jc w:val="center"/>
      </w:pPr>
      <w:r>
        <w:rPr>
          <w:noProof/>
        </w:rPr>
        <w:drawing>
          <wp:inline distT="0" distB="0" distL="0" distR="0" wp14:anchorId="43CF74E0" wp14:editId="08C385E4">
            <wp:extent cx="1828800" cy="75797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gellan_logo 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57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002FA" w14:textId="77777777" w:rsidR="00BB4DB1" w:rsidRDefault="00BB4DB1" w:rsidP="00F122D9">
      <w:pPr>
        <w:jc w:val="center"/>
        <w:rPr>
          <w:b/>
          <w:color w:val="0F243E" w:themeColor="text2" w:themeShade="80"/>
          <w:sz w:val="28"/>
          <w:szCs w:val="28"/>
        </w:rPr>
      </w:pPr>
    </w:p>
    <w:p w14:paraId="014EDE9B" w14:textId="77777777" w:rsidR="001875E0" w:rsidRDefault="001875E0" w:rsidP="001875E0">
      <w:pPr>
        <w:rPr>
          <w:rFonts w:ascii="Palatino Linotype" w:hAnsi="Palatino Linotype"/>
        </w:rPr>
      </w:pPr>
    </w:p>
    <w:p w14:paraId="3331F120" w14:textId="77777777" w:rsidR="00397FAE" w:rsidRDefault="00397FAE" w:rsidP="00397FAE">
      <w:pPr>
        <w:rPr>
          <w:rFonts w:ascii="Palatino Linotype" w:hAnsi="Palatino Linotype"/>
        </w:rPr>
      </w:pPr>
      <w:r>
        <w:rPr>
          <w:rFonts w:ascii="Palatino Linotype" w:hAnsi="Palatino Linotype"/>
        </w:rPr>
        <w:t>To: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Valerie Nowak, LMHC, CEO</w:t>
      </w:r>
    </w:p>
    <w:p w14:paraId="1DFC249B" w14:textId="77777777" w:rsidR="00397FAE" w:rsidRDefault="00397FAE" w:rsidP="00397FAE">
      <w:pPr>
        <w:rPr>
          <w:rFonts w:ascii="Palatino Linotype" w:hAnsi="Palatino Linotype"/>
        </w:rPr>
      </w:pPr>
      <w:r>
        <w:rPr>
          <w:rFonts w:ascii="Palatino Linotype" w:hAnsi="Palatino Linotype"/>
        </w:rPr>
        <w:t>From: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Marta Hiczewski MS, Managing Partner</w:t>
      </w:r>
    </w:p>
    <w:p w14:paraId="6D1508D3" w14:textId="25E567A0" w:rsidR="00397FAE" w:rsidRDefault="00397FAE" w:rsidP="00397FAE">
      <w:pPr>
        <w:rPr>
          <w:rFonts w:ascii="Palatino Linotype" w:hAnsi="Palatino Linotype"/>
        </w:rPr>
      </w:pPr>
      <w:r>
        <w:rPr>
          <w:rFonts w:ascii="Palatino Linotype" w:hAnsi="Palatino Linotype"/>
        </w:rPr>
        <w:t>Date: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November 3, 2021</w:t>
      </w:r>
    </w:p>
    <w:p w14:paraId="5B008189" w14:textId="5AEF9786" w:rsidR="00397FAE" w:rsidRDefault="00397FAE" w:rsidP="00397FAE">
      <w:pPr>
        <w:rPr>
          <w:rFonts w:ascii="Palatino Linotype" w:hAnsi="Palatino Linotype"/>
        </w:rPr>
      </w:pPr>
      <w:r>
        <w:rPr>
          <w:rFonts w:ascii="Palatino Linotype" w:hAnsi="Palatino Linotype"/>
        </w:rPr>
        <w:t>Re: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Status Report – October 2021</w:t>
      </w:r>
    </w:p>
    <w:p w14:paraId="3D763A6A" w14:textId="77777777" w:rsidR="00397FAE" w:rsidRDefault="00397FAE" w:rsidP="00397FAE">
      <w:pPr>
        <w:rPr>
          <w:rFonts w:ascii="Palatino Linotype" w:hAnsi="Palatino Linotype"/>
        </w:rPr>
      </w:pPr>
    </w:p>
    <w:p w14:paraId="7BABBF95" w14:textId="7699181D" w:rsidR="00397FAE" w:rsidRPr="00BD3C3E" w:rsidRDefault="00397FAE" w:rsidP="00397FAE">
      <w:pPr>
        <w:rPr>
          <w:rFonts w:ascii="Palatino Linotype" w:hAnsi="Palatino Linotype"/>
          <w:b/>
          <w:bCs/>
          <w:u w:val="single"/>
        </w:rPr>
      </w:pPr>
      <w:r w:rsidRPr="00BD3C3E">
        <w:rPr>
          <w:rFonts w:ascii="Palatino Linotype" w:hAnsi="Palatino Linotype"/>
          <w:b/>
          <w:bCs/>
          <w:u w:val="single"/>
        </w:rPr>
        <w:t xml:space="preserve">Period Accomplishments – </w:t>
      </w:r>
      <w:r>
        <w:rPr>
          <w:rFonts w:ascii="Palatino Linotype" w:hAnsi="Palatino Linotype"/>
          <w:b/>
          <w:bCs/>
          <w:u w:val="single"/>
        </w:rPr>
        <w:t>October</w:t>
      </w:r>
      <w:r w:rsidRPr="00BD3C3E">
        <w:rPr>
          <w:rFonts w:ascii="Palatino Linotype" w:hAnsi="Palatino Linotype"/>
          <w:b/>
          <w:bCs/>
          <w:u w:val="single"/>
        </w:rPr>
        <w:t xml:space="preserve"> 2021</w:t>
      </w:r>
    </w:p>
    <w:p w14:paraId="06E1B77C" w14:textId="77777777" w:rsidR="00397FAE" w:rsidRDefault="00397FAE" w:rsidP="00397FAE">
      <w:pPr>
        <w:rPr>
          <w:rFonts w:ascii="Palatino Linotype" w:hAnsi="Palatino Linotype"/>
        </w:rPr>
      </w:pPr>
    </w:p>
    <w:p w14:paraId="1C48C95F" w14:textId="77777777" w:rsidR="00397FAE" w:rsidRPr="00AB34F3" w:rsidRDefault="00397FAE" w:rsidP="00397FAE">
      <w:pPr>
        <w:rPr>
          <w:rFonts w:ascii="Palatino Linotype" w:hAnsi="Palatino Linotype"/>
          <w:b/>
          <w:bCs/>
        </w:rPr>
      </w:pPr>
      <w:r w:rsidRPr="00AB34F3">
        <w:rPr>
          <w:rFonts w:ascii="Palatino Linotype" w:hAnsi="Palatino Linotype"/>
          <w:b/>
          <w:bCs/>
        </w:rPr>
        <w:t xml:space="preserve">Organization – 3-Month strategic priorities </w:t>
      </w:r>
    </w:p>
    <w:p w14:paraId="2F61F344" w14:textId="5ADAD8A4" w:rsidR="00397FAE" w:rsidRDefault="00397FAE" w:rsidP="00397FAE">
      <w:pPr>
        <w:ind w:firstLine="720"/>
        <w:rPr>
          <w:rFonts w:ascii="Palatino Linotype" w:hAnsi="Palatino Linotype"/>
        </w:rPr>
      </w:pPr>
      <w:r w:rsidRPr="00FB060F">
        <w:rPr>
          <w:rFonts w:ascii="Palatino Linotype" w:hAnsi="Palatino Linotype"/>
          <w:b/>
          <w:bCs/>
        </w:rPr>
        <w:t>Mental Health Business Plan</w:t>
      </w:r>
      <w:r>
        <w:rPr>
          <w:rFonts w:ascii="Palatino Linotype" w:hAnsi="Palatino Linotype"/>
        </w:rPr>
        <w:t xml:space="preserve"> – </w:t>
      </w:r>
      <w:r w:rsidR="003309F6">
        <w:rPr>
          <w:rFonts w:ascii="Palatino Linotype" w:hAnsi="Palatino Linotype"/>
        </w:rPr>
        <w:t xml:space="preserve">elements in progress, </w:t>
      </w:r>
      <w:r w:rsidR="008F5938">
        <w:rPr>
          <w:rFonts w:ascii="Palatino Linotype" w:hAnsi="Palatino Linotype"/>
        </w:rPr>
        <w:t xml:space="preserve">identified key expansion opportunities, </w:t>
      </w:r>
      <w:r w:rsidR="003309F6">
        <w:rPr>
          <w:rFonts w:ascii="Palatino Linotype" w:hAnsi="Palatino Linotype"/>
        </w:rPr>
        <w:t xml:space="preserve">scheduled meeting for </w:t>
      </w:r>
      <w:r w:rsidR="008F5938">
        <w:rPr>
          <w:rFonts w:ascii="Palatino Linotype" w:hAnsi="Palatino Linotype"/>
        </w:rPr>
        <w:t>11/9 to compose first draft of consolidated plan</w:t>
      </w:r>
    </w:p>
    <w:p w14:paraId="5BBE428E" w14:textId="26AD584B" w:rsidR="00397FAE" w:rsidRDefault="00397FAE" w:rsidP="00397FAE">
      <w:pPr>
        <w:ind w:firstLine="720"/>
        <w:rPr>
          <w:rFonts w:ascii="Palatino Linotype" w:hAnsi="Palatino Linotype"/>
        </w:rPr>
      </w:pPr>
      <w:r w:rsidRPr="00FB060F">
        <w:rPr>
          <w:rFonts w:ascii="Palatino Linotype" w:hAnsi="Palatino Linotype"/>
          <w:b/>
          <w:bCs/>
        </w:rPr>
        <w:t>Organization Infrastructure</w:t>
      </w:r>
      <w:r>
        <w:rPr>
          <w:rFonts w:ascii="Palatino Linotype" w:hAnsi="Palatino Linotype"/>
        </w:rPr>
        <w:t xml:space="preserve"> – </w:t>
      </w:r>
      <w:r w:rsidR="008F5938">
        <w:rPr>
          <w:rFonts w:ascii="Palatino Linotype" w:hAnsi="Palatino Linotype"/>
        </w:rPr>
        <w:t xml:space="preserve">calendar updated. </w:t>
      </w:r>
    </w:p>
    <w:p w14:paraId="2D0C2D09" w14:textId="5791EA6A" w:rsidR="00397FAE" w:rsidRDefault="00397FAE" w:rsidP="00397FAE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ab/>
      </w:r>
      <w:r w:rsidRPr="00FB060F">
        <w:rPr>
          <w:rFonts w:ascii="Palatino Linotype" w:hAnsi="Palatino Linotype"/>
          <w:b/>
          <w:bCs/>
        </w:rPr>
        <w:t>Strategic Plan</w:t>
      </w:r>
      <w:r>
        <w:rPr>
          <w:rFonts w:ascii="Palatino Linotype" w:hAnsi="Palatino Linotype"/>
        </w:rPr>
        <w:t xml:space="preserve"> – DRAFT </w:t>
      </w:r>
      <w:r w:rsidR="00426A5F">
        <w:rPr>
          <w:rFonts w:ascii="Palatino Linotype" w:hAnsi="Palatino Linotype"/>
        </w:rPr>
        <w:t xml:space="preserve">of plan </w:t>
      </w:r>
      <w:r w:rsidR="0049086A">
        <w:rPr>
          <w:rFonts w:ascii="Palatino Linotype" w:hAnsi="Palatino Linotype"/>
        </w:rPr>
        <w:t>completed;</w:t>
      </w:r>
      <w:r w:rsidR="00426A5F">
        <w:rPr>
          <w:rFonts w:ascii="Palatino Linotype" w:hAnsi="Palatino Linotype"/>
        </w:rPr>
        <w:t xml:space="preserve"> date scheduled to presented remotely to SP Committee</w:t>
      </w:r>
      <w:r>
        <w:rPr>
          <w:rFonts w:ascii="Palatino Linotype" w:hAnsi="Palatino Linotype"/>
        </w:rPr>
        <w:t>.</w:t>
      </w:r>
    </w:p>
    <w:p w14:paraId="472877E1" w14:textId="77777777" w:rsidR="00397FAE" w:rsidRDefault="00397FAE" w:rsidP="00397FAE">
      <w:pPr>
        <w:rPr>
          <w:rFonts w:ascii="Palatino Linotype" w:hAnsi="Palatino Linotype"/>
        </w:rPr>
      </w:pPr>
    </w:p>
    <w:p w14:paraId="768BC2C2" w14:textId="77777777" w:rsidR="00397FAE" w:rsidRPr="00AB34F3" w:rsidRDefault="00397FAE" w:rsidP="00397FAE">
      <w:pPr>
        <w:rPr>
          <w:rFonts w:ascii="Palatino Linotype" w:hAnsi="Palatino Linotype"/>
          <w:b/>
          <w:bCs/>
        </w:rPr>
      </w:pPr>
      <w:r w:rsidRPr="00AB34F3">
        <w:rPr>
          <w:rFonts w:ascii="Palatino Linotype" w:hAnsi="Palatino Linotype"/>
          <w:b/>
          <w:bCs/>
        </w:rPr>
        <w:t xml:space="preserve">Marketing &amp; Communications – </w:t>
      </w:r>
    </w:p>
    <w:p w14:paraId="6ABB8C60" w14:textId="77777777" w:rsidR="00397FAE" w:rsidRDefault="00397FAE" w:rsidP="00397FAE">
      <w:pPr>
        <w:ind w:firstLine="720"/>
        <w:rPr>
          <w:rFonts w:ascii="Palatino Linotype" w:hAnsi="Palatino Linotype"/>
        </w:rPr>
      </w:pPr>
      <w:r w:rsidRPr="00FB060F">
        <w:rPr>
          <w:rFonts w:ascii="Palatino Linotype" w:hAnsi="Palatino Linotype"/>
          <w:b/>
          <w:bCs/>
        </w:rPr>
        <w:t>Social Media</w:t>
      </w:r>
      <w:r>
        <w:rPr>
          <w:rFonts w:ascii="Palatino Linotype" w:hAnsi="Palatino Linotype"/>
        </w:rPr>
        <w:t xml:space="preserve"> – relevant posts to engage clients, prospective clients, and recruits, share collaborator stories.</w:t>
      </w:r>
    </w:p>
    <w:p w14:paraId="3805417A" w14:textId="5479D3DE" w:rsidR="00397FAE" w:rsidRDefault="00397FAE" w:rsidP="00397FAE">
      <w:pPr>
        <w:ind w:firstLine="720"/>
        <w:rPr>
          <w:rFonts w:ascii="Palatino Linotype" w:hAnsi="Palatino Linotype"/>
        </w:rPr>
      </w:pPr>
      <w:r w:rsidRPr="00FB060F">
        <w:rPr>
          <w:rFonts w:ascii="Palatino Linotype" w:hAnsi="Palatino Linotype"/>
          <w:b/>
          <w:bCs/>
        </w:rPr>
        <w:t>Digital Marketing</w:t>
      </w:r>
      <w:r>
        <w:rPr>
          <w:rFonts w:ascii="Palatino Linotype" w:hAnsi="Palatino Linotype"/>
        </w:rPr>
        <w:t xml:space="preserve"> – Mental Health ads paused, CarePanion </w:t>
      </w:r>
      <w:r w:rsidR="00E15218">
        <w:rPr>
          <w:rFonts w:ascii="Palatino Linotype" w:hAnsi="Palatino Linotype"/>
        </w:rPr>
        <w:t>ad in creative, contract approved</w:t>
      </w:r>
    </w:p>
    <w:p w14:paraId="6E3E1413" w14:textId="74132B9C" w:rsidR="00397FAE" w:rsidRDefault="00397FAE" w:rsidP="00E15218">
      <w:pPr>
        <w:ind w:firstLine="720"/>
        <w:rPr>
          <w:rFonts w:ascii="Palatino Linotype" w:hAnsi="Palatino Linotype"/>
          <w:b/>
          <w:bCs/>
        </w:rPr>
      </w:pPr>
      <w:r w:rsidRPr="00FB060F">
        <w:rPr>
          <w:rFonts w:ascii="Palatino Linotype" w:hAnsi="Palatino Linotype"/>
          <w:b/>
          <w:bCs/>
        </w:rPr>
        <w:t>Video</w:t>
      </w:r>
      <w:r>
        <w:rPr>
          <w:rFonts w:ascii="Palatino Linotype" w:hAnsi="Palatino Linotype"/>
          <w:b/>
          <w:bCs/>
        </w:rPr>
        <w:t xml:space="preserve"> </w:t>
      </w:r>
      <w:r w:rsidR="00E15218">
        <w:rPr>
          <w:rFonts w:ascii="Palatino Linotype" w:hAnsi="Palatino Linotype"/>
          <w:b/>
          <w:bCs/>
        </w:rPr>
        <w:t xml:space="preserve">– </w:t>
      </w:r>
      <w:r w:rsidR="00E15218" w:rsidRPr="00E15218">
        <w:rPr>
          <w:rFonts w:ascii="Palatino Linotype" w:hAnsi="Palatino Linotype"/>
        </w:rPr>
        <w:t>script in creative.</w:t>
      </w:r>
      <w:r w:rsidR="00E15218">
        <w:rPr>
          <w:rFonts w:ascii="Palatino Linotype" w:hAnsi="Palatino Linotype"/>
          <w:b/>
          <w:bCs/>
        </w:rPr>
        <w:t xml:space="preserve"> </w:t>
      </w:r>
    </w:p>
    <w:p w14:paraId="20074841" w14:textId="11DA0E08" w:rsidR="001E5566" w:rsidRDefault="001E5566" w:rsidP="00E15218">
      <w:pPr>
        <w:ind w:firstLine="720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 xml:space="preserve">Website – </w:t>
      </w:r>
      <w:r w:rsidRPr="001E5566">
        <w:rPr>
          <w:rFonts w:ascii="Palatino Linotype" w:hAnsi="Palatino Linotype"/>
        </w:rPr>
        <w:t>received training on content management on website</w:t>
      </w:r>
      <w:r>
        <w:rPr>
          <w:rFonts w:ascii="Palatino Linotype" w:hAnsi="Palatino Linotype"/>
        </w:rPr>
        <w:t>, currently posting articles and updates in News</w:t>
      </w:r>
    </w:p>
    <w:p w14:paraId="396BC8FC" w14:textId="53EB0C42" w:rsidR="00E15218" w:rsidRDefault="00E15218" w:rsidP="00E15218">
      <w:pPr>
        <w:ind w:firstLine="720"/>
        <w:rPr>
          <w:rFonts w:ascii="Palatino Linotype" w:hAnsi="Palatino Linotype"/>
        </w:rPr>
      </w:pPr>
    </w:p>
    <w:p w14:paraId="5E951D7A" w14:textId="77777777" w:rsidR="00397FAE" w:rsidRDefault="00397FAE" w:rsidP="00397FAE">
      <w:pPr>
        <w:rPr>
          <w:rFonts w:ascii="Palatino Linotype" w:hAnsi="Palatino Linotype"/>
          <w:b/>
          <w:bCs/>
        </w:rPr>
      </w:pPr>
      <w:r w:rsidRPr="00AB34F3">
        <w:rPr>
          <w:rFonts w:ascii="Palatino Linotype" w:hAnsi="Palatino Linotype"/>
          <w:b/>
          <w:bCs/>
        </w:rPr>
        <w:t xml:space="preserve">Development – </w:t>
      </w:r>
    </w:p>
    <w:p w14:paraId="1998C5D6" w14:textId="2FE02DF0" w:rsidR="00397FAE" w:rsidRDefault="00397FAE" w:rsidP="00397FAE">
      <w:pPr>
        <w:ind w:firstLine="720"/>
        <w:rPr>
          <w:rFonts w:ascii="Palatino Linotype" w:hAnsi="Palatino Linotype"/>
        </w:rPr>
      </w:pPr>
      <w:r w:rsidRPr="00FB060F">
        <w:rPr>
          <w:rFonts w:ascii="Palatino Linotype" w:hAnsi="Palatino Linotype"/>
          <w:b/>
          <w:bCs/>
        </w:rPr>
        <w:t>Contact Management Software</w:t>
      </w:r>
      <w:r>
        <w:rPr>
          <w:rFonts w:ascii="Palatino Linotype" w:hAnsi="Palatino Linotype"/>
        </w:rPr>
        <w:t xml:space="preserve"> –  </w:t>
      </w:r>
      <w:r w:rsidR="00EA270D">
        <w:rPr>
          <w:rFonts w:ascii="Palatino Linotype" w:hAnsi="Palatino Linotype"/>
        </w:rPr>
        <w:t xml:space="preserve">Respondents from Annual Report mailing and Year-End Appeal to be uploaded. </w:t>
      </w:r>
    </w:p>
    <w:p w14:paraId="14EA6788" w14:textId="77777777" w:rsidR="00397FAE" w:rsidRDefault="00397FAE" w:rsidP="00397FAE">
      <w:pPr>
        <w:rPr>
          <w:rFonts w:ascii="Palatino Linotype" w:hAnsi="Palatino Linotype"/>
        </w:rPr>
      </w:pPr>
    </w:p>
    <w:p w14:paraId="7F927623" w14:textId="77777777" w:rsidR="00397FAE" w:rsidRPr="00007BB7" w:rsidRDefault="00397FAE" w:rsidP="00397FAE">
      <w:pPr>
        <w:rPr>
          <w:rFonts w:ascii="Palatino Linotype" w:hAnsi="Palatino Linotype"/>
        </w:rPr>
      </w:pPr>
      <w:r w:rsidRPr="00007BB7">
        <w:rPr>
          <w:rFonts w:ascii="Palatino Linotype" w:hAnsi="Palatino Linotype"/>
          <w:b/>
          <w:bCs/>
        </w:rPr>
        <w:t>Finance</w:t>
      </w:r>
      <w:r w:rsidRPr="00007BB7">
        <w:rPr>
          <w:rFonts w:ascii="Palatino Linotype" w:hAnsi="Palatino Linotype"/>
        </w:rPr>
        <w:t xml:space="preserve"> – </w:t>
      </w:r>
    </w:p>
    <w:p w14:paraId="30CB2396" w14:textId="77777777" w:rsidR="00397FAE" w:rsidRPr="00EA270D" w:rsidRDefault="00397FAE" w:rsidP="00397FAE">
      <w:pPr>
        <w:rPr>
          <w:rFonts w:ascii="Palatino Linotype" w:hAnsi="Palatino Linotype"/>
          <w:highlight w:val="yellow"/>
        </w:rPr>
      </w:pPr>
    </w:p>
    <w:p w14:paraId="7C210988" w14:textId="19C58848" w:rsidR="00397FAE" w:rsidRPr="00007BB7" w:rsidRDefault="00397FAE" w:rsidP="00397FAE">
      <w:pPr>
        <w:rPr>
          <w:rFonts w:ascii="Palatino Linotype" w:hAnsi="Palatino Linotype"/>
        </w:rPr>
      </w:pPr>
      <w:r w:rsidRPr="00007BB7">
        <w:rPr>
          <w:rFonts w:ascii="Palatino Linotype" w:hAnsi="Palatino Linotype"/>
        </w:rPr>
        <w:tab/>
      </w:r>
      <w:r w:rsidRPr="00007BB7">
        <w:rPr>
          <w:rFonts w:ascii="Palatino Linotype" w:hAnsi="Palatino Linotype"/>
          <w:b/>
          <w:bCs/>
        </w:rPr>
        <w:t>Budget Review:</w:t>
      </w:r>
      <w:r w:rsidRPr="00007BB7">
        <w:rPr>
          <w:rFonts w:ascii="Palatino Linotype" w:hAnsi="Palatino Linotype"/>
        </w:rPr>
        <w:t xml:space="preserve">  </w:t>
      </w:r>
      <w:r w:rsidR="00007BB7">
        <w:rPr>
          <w:rFonts w:ascii="Palatino Linotype" w:hAnsi="Palatino Linotype"/>
        </w:rPr>
        <w:t xml:space="preserve">Participated in budget planning meeting for MH, </w:t>
      </w:r>
      <w:r w:rsidR="00736322">
        <w:rPr>
          <w:rFonts w:ascii="Palatino Linotype" w:hAnsi="Palatino Linotype"/>
        </w:rPr>
        <w:t>HH, SS, Carepanion.  Set preparation and presentation calendar</w:t>
      </w:r>
      <w:r w:rsidRPr="00007BB7">
        <w:rPr>
          <w:rFonts w:ascii="Palatino Linotype" w:hAnsi="Palatino Linotype"/>
        </w:rPr>
        <w:t xml:space="preserve">.    </w:t>
      </w:r>
    </w:p>
    <w:p w14:paraId="1A7790A8" w14:textId="77777777" w:rsidR="00397FAE" w:rsidRPr="00007BB7" w:rsidRDefault="00397FAE" w:rsidP="00397FAE">
      <w:pPr>
        <w:rPr>
          <w:rFonts w:ascii="Palatino Linotype" w:hAnsi="Palatino Linotype"/>
        </w:rPr>
      </w:pPr>
    </w:p>
    <w:p w14:paraId="77F54662" w14:textId="02D3F340" w:rsidR="00397FAE" w:rsidRPr="00007BB7" w:rsidRDefault="00397FAE" w:rsidP="00397FAE">
      <w:pPr>
        <w:rPr>
          <w:rFonts w:ascii="Palatino Linotype" w:hAnsi="Palatino Linotype"/>
        </w:rPr>
      </w:pPr>
      <w:r w:rsidRPr="00007BB7">
        <w:rPr>
          <w:rFonts w:ascii="Palatino Linotype" w:hAnsi="Palatino Linotype"/>
        </w:rPr>
        <w:tab/>
      </w:r>
      <w:r w:rsidRPr="00007BB7">
        <w:rPr>
          <w:rFonts w:ascii="Palatino Linotype" w:hAnsi="Palatino Linotype"/>
          <w:b/>
          <w:bCs/>
        </w:rPr>
        <w:t>Provider Productivity</w:t>
      </w:r>
      <w:r w:rsidRPr="00007BB7">
        <w:rPr>
          <w:rFonts w:ascii="Palatino Linotype" w:hAnsi="Palatino Linotype"/>
        </w:rPr>
        <w:t xml:space="preserve">:  </w:t>
      </w:r>
      <w:r w:rsidR="00C8353F">
        <w:rPr>
          <w:rFonts w:ascii="Palatino Linotype" w:hAnsi="Palatino Linotype"/>
        </w:rPr>
        <w:t xml:space="preserve">Continued to work on the model.  </w:t>
      </w:r>
      <w:r w:rsidR="000C266D">
        <w:rPr>
          <w:rFonts w:ascii="Palatino Linotype" w:hAnsi="Palatino Linotype"/>
        </w:rPr>
        <w:t>10e11 issue is delaying progress.</w:t>
      </w:r>
    </w:p>
    <w:p w14:paraId="179A1723" w14:textId="77777777" w:rsidR="00397FAE" w:rsidRPr="00007BB7" w:rsidRDefault="00397FAE" w:rsidP="00397FAE">
      <w:pPr>
        <w:rPr>
          <w:rFonts w:ascii="Palatino Linotype" w:hAnsi="Palatino Linotype"/>
        </w:rPr>
      </w:pPr>
    </w:p>
    <w:p w14:paraId="2347B25C" w14:textId="6FAF498E" w:rsidR="00397FAE" w:rsidRDefault="00397FAE" w:rsidP="00397FAE">
      <w:pPr>
        <w:ind w:firstLine="720"/>
        <w:rPr>
          <w:rFonts w:ascii="Palatino Linotype" w:hAnsi="Palatino Linotype"/>
        </w:rPr>
      </w:pPr>
      <w:r w:rsidRPr="00007BB7">
        <w:rPr>
          <w:rFonts w:ascii="Palatino Linotype" w:hAnsi="Palatino Linotype"/>
          <w:b/>
          <w:bCs/>
        </w:rPr>
        <w:t>Senior Services Planning:</w:t>
      </w:r>
      <w:r w:rsidRPr="00007BB7">
        <w:rPr>
          <w:rFonts w:ascii="Palatino Linotype" w:hAnsi="Palatino Linotype"/>
        </w:rPr>
        <w:t xml:space="preserve">  Participated in contract review and planning meeting in advance of our presentation to Mary Hosler on October 20.</w:t>
      </w:r>
      <w:r w:rsidR="0026589E">
        <w:rPr>
          <w:rFonts w:ascii="Palatino Linotype" w:hAnsi="Palatino Linotype"/>
        </w:rPr>
        <w:t xml:space="preserve"> </w:t>
      </w:r>
      <w:r w:rsidR="00322805">
        <w:rPr>
          <w:rFonts w:ascii="Palatino Linotype" w:hAnsi="Palatino Linotype"/>
        </w:rPr>
        <w:t xml:space="preserve"> Discussed </w:t>
      </w:r>
      <w:r w:rsidR="00322805">
        <w:rPr>
          <w:rFonts w:ascii="Palatino Linotype" w:hAnsi="Palatino Linotype"/>
        </w:rPr>
        <w:lastRenderedPageBreak/>
        <w:t xml:space="preserve">issue of accuracy of service levels. </w:t>
      </w:r>
      <w:r w:rsidR="0026589E">
        <w:rPr>
          <w:rFonts w:ascii="Palatino Linotype" w:hAnsi="Palatino Linotype"/>
        </w:rPr>
        <w:t xml:space="preserve"> Helped develop funding ask based on percentage of program expenses attributed to Evans citizens.</w:t>
      </w:r>
    </w:p>
    <w:p w14:paraId="6AB7ADA2" w14:textId="77777777" w:rsidR="007C10CE" w:rsidRDefault="007C10CE" w:rsidP="00397FAE">
      <w:pPr>
        <w:ind w:firstLine="720"/>
        <w:rPr>
          <w:rFonts w:ascii="Palatino Linotype" w:hAnsi="Palatino Linotype"/>
        </w:rPr>
      </w:pPr>
    </w:p>
    <w:p w14:paraId="74AC91F1" w14:textId="6524D30E" w:rsidR="007C10CE" w:rsidRDefault="007C10CE" w:rsidP="00397FAE">
      <w:pPr>
        <w:ind w:firstLine="720"/>
        <w:rPr>
          <w:rFonts w:ascii="Palatino Linotype" w:hAnsi="Palatino Linotype"/>
        </w:rPr>
      </w:pPr>
      <w:r w:rsidRPr="002A2574">
        <w:rPr>
          <w:rFonts w:ascii="Palatino Linotype" w:hAnsi="Palatino Linotype"/>
          <w:b/>
          <w:bCs/>
        </w:rPr>
        <w:t>Health Home:</w:t>
      </w:r>
      <w:r>
        <w:rPr>
          <w:rFonts w:ascii="Palatino Linotype" w:hAnsi="Palatino Linotype"/>
        </w:rPr>
        <w:t xml:space="preserve">  discussion surrounding the HH documentation issue and need for legal advice</w:t>
      </w:r>
      <w:r w:rsidR="002A2574">
        <w:rPr>
          <w:rFonts w:ascii="Palatino Linotype" w:hAnsi="Palatino Linotype"/>
        </w:rPr>
        <w:t xml:space="preserve"> for follow up.</w:t>
      </w:r>
    </w:p>
    <w:p w14:paraId="1CB3096E" w14:textId="77777777" w:rsidR="00397FAE" w:rsidRDefault="00397FAE" w:rsidP="00397FAE">
      <w:pPr>
        <w:rPr>
          <w:rFonts w:ascii="Palatino Linotype" w:hAnsi="Palatino Linotype"/>
        </w:rPr>
      </w:pPr>
    </w:p>
    <w:p w14:paraId="1B7D9376" w14:textId="77777777" w:rsidR="00397FAE" w:rsidRPr="00922F2E" w:rsidRDefault="00397FAE" w:rsidP="00397FAE">
      <w:pPr>
        <w:rPr>
          <w:rFonts w:ascii="Palatino Linotype" w:hAnsi="Palatino Linotype"/>
          <w:b/>
          <w:bCs/>
        </w:rPr>
      </w:pPr>
      <w:r w:rsidRPr="00922F2E">
        <w:rPr>
          <w:rFonts w:ascii="Palatino Linotype" w:hAnsi="Palatino Linotype"/>
          <w:b/>
          <w:bCs/>
        </w:rPr>
        <w:t xml:space="preserve">Mental Health Expansion - </w:t>
      </w:r>
    </w:p>
    <w:p w14:paraId="3B8EC8D2" w14:textId="4C2812FD" w:rsidR="00397FAE" w:rsidRDefault="00397FAE" w:rsidP="00397FAE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ab/>
      </w:r>
      <w:r w:rsidRPr="00FB060F">
        <w:rPr>
          <w:rFonts w:ascii="Palatino Linotype" w:hAnsi="Palatino Linotype"/>
          <w:b/>
          <w:bCs/>
        </w:rPr>
        <w:t>Assessment Report</w:t>
      </w:r>
      <w:r>
        <w:rPr>
          <w:rFonts w:ascii="Palatino Linotype" w:hAnsi="Palatino Linotype"/>
        </w:rPr>
        <w:t xml:space="preserve"> – </w:t>
      </w:r>
      <w:r w:rsidR="0051741F">
        <w:rPr>
          <w:rFonts w:ascii="Palatino Linotype" w:hAnsi="Palatino Linotype"/>
        </w:rPr>
        <w:t>Tallchief Team interested in writing journal article to be submitted to professional journals</w:t>
      </w:r>
      <w:r w:rsidR="007441ED">
        <w:rPr>
          <w:rFonts w:ascii="Palatino Linotype" w:hAnsi="Palatino Linotype"/>
        </w:rPr>
        <w:t xml:space="preserve"> at no cost to Harmonia. </w:t>
      </w:r>
      <w:r w:rsidR="00FB1C3E">
        <w:rPr>
          <w:rFonts w:ascii="Palatino Linotype" w:hAnsi="Palatino Linotype"/>
        </w:rPr>
        <w:t xml:space="preserve">Working with </w:t>
      </w:r>
      <w:r w:rsidR="00F01AE6">
        <w:rPr>
          <w:rFonts w:ascii="Palatino Linotype" w:hAnsi="Palatino Linotype"/>
        </w:rPr>
        <w:t xml:space="preserve">attorney </w:t>
      </w:r>
      <w:r w:rsidR="00FB1C3E">
        <w:rPr>
          <w:rFonts w:ascii="Palatino Linotype" w:hAnsi="Palatino Linotype"/>
        </w:rPr>
        <w:t>Trevor Torcello</w:t>
      </w:r>
      <w:r w:rsidR="00F01AE6">
        <w:rPr>
          <w:rFonts w:ascii="Palatino Linotype" w:hAnsi="Palatino Linotype"/>
        </w:rPr>
        <w:t>, recommended by Tom Gordon, to draft an MOU protecting Harmonia</w:t>
      </w:r>
      <w:r w:rsidR="00605DC8">
        <w:rPr>
          <w:rFonts w:ascii="Palatino Linotype" w:hAnsi="Palatino Linotype"/>
        </w:rPr>
        <w:t xml:space="preserve"> data. </w:t>
      </w:r>
    </w:p>
    <w:p w14:paraId="6FBAE78B" w14:textId="7A5393FB" w:rsidR="00397FAE" w:rsidRDefault="00397FAE" w:rsidP="00397FAE">
      <w:pPr>
        <w:ind w:firstLine="720"/>
        <w:rPr>
          <w:rFonts w:ascii="Palatino Linotype" w:hAnsi="Palatino Linotype"/>
        </w:rPr>
      </w:pPr>
      <w:r w:rsidRPr="00FB060F">
        <w:rPr>
          <w:rFonts w:ascii="Palatino Linotype" w:hAnsi="Palatino Linotype"/>
          <w:b/>
          <w:bCs/>
        </w:rPr>
        <w:t>Business Plan</w:t>
      </w:r>
      <w:r>
        <w:rPr>
          <w:rFonts w:ascii="Palatino Linotype" w:hAnsi="Palatino Linotype"/>
        </w:rPr>
        <w:t xml:space="preserve"> – </w:t>
      </w:r>
      <w:r w:rsidR="00605DC8">
        <w:rPr>
          <w:rFonts w:ascii="Palatino Linotype" w:hAnsi="Palatino Linotype"/>
        </w:rPr>
        <w:t xml:space="preserve">Key expansion opportunities are with Physician relationship building and in </w:t>
      </w:r>
      <w:r w:rsidR="006313EF">
        <w:rPr>
          <w:rFonts w:ascii="Palatino Linotype" w:hAnsi="Palatino Linotype"/>
        </w:rPr>
        <w:t>schools.  Immediately, Harmonia counselor will add another day to</w:t>
      </w:r>
      <w:r w:rsidR="00AD5D1F">
        <w:rPr>
          <w:rFonts w:ascii="Palatino Linotype" w:hAnsi="Palatino Linotype"/>
        </w:rPr>
        <w:t xml:space="preserve"> </w:t>
      </w:r>
      <w:r w:rsidR="006313EF">
        <w:rPr>
          <w:rFonts w:ascii="Palatino Linotype" w:hAnsi="Palatino Linotype"/>
        </w:rPr>
        <w:t xml:space="preserve">Lake Shore High School and one day to </w:t>
      </w:r>
      <w:r w:rsidR="00AD5D1F">
        <w:rPr>
          <w:rFonts w:ascii="Palatino Linotype" w:hAnsi="Palatino Linotype"/>
        </w:rPr>
        <w:t>8</w:t>
      </w:r>
      <w:r w:rsidR="00AD5D1F" w:rsidRPr="00AD5D1F">
        <w:rPr>
          <w:rFonts w:ascii="Palatino Linotype" w:hAnsi="Palatino Linotype"/>
          <w:vertAlign w:val="superscript"/>
        </w:rPr>
        <w:t>th</w:t>
      </w:r>
      <w:r w:rsidR="00AD5D1F">
        <w:rPr>
          <w:rFonts w:ascii="Palatino Linotype" w:hAnsi="Palatino Linotype"/>
        </w:rPr>
        <w:t xml:space="preserve"> Grade in Lake Shote Middle School. </w:t>
      </w:r>
    </w:p>
    <w:p w14:paraId="44E68976" w14:textId="465E1291" w:rsidR="008E7C16" w:rsidRDefault="008E7C16" w:rsidP="00397FAE">
      <w:pPr>
        <w:ind w:firstLine="720"/>
        <w:rPr>
          <w:rFonts w:ascii="Palatino Linotype" w:hAnsi="Palatino Linotype"/>
        </w:rPr>
      </w:pPr>
      <w:r w:rsidRPr="00B814D1">
        <w:rPr>
          <w:rFonts w:ascii="Palatino Linotype" w:hAnsi="Palatino Linotype"/>
          <w:b/>
          <w:bCs/>
        </w:rPr>
        <w:t xml:space="preserve">Expansion Funding </w:t>
      </w:r>
      <w:r w:rsidR="00FD1C66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 xml:space="preserve"> </w:t>
      </w:r>
      <w:r w:rsidR="00FD1C66">
        <w:rPr>
          <w:rFonts w:ascii="Palatino Linotype" w:hAnsi="Palatino Linotype"/>
        </w:rPr>
        <w:t>Oishei Foundation is very interested in supporting this project with funding and has reached out to other foundations, including the Community Foundation of Greater Buffalo.</w:t>
      </w:r>
      <w:r w:rsidR="00B814D1">
        <w:rPr>
          <w:rFonts w:ascii="Palatino Linotype" w:hAnsi="Palatino Linotype"/>
        </w:rPr>
        <w:t xml:space="preserve"> More to come from this relationship. The Lee Foundation is interested in physician and counselor training, she will visit in November. </w:t>
      </w:r>
    </w:p>
    <w:p w14:paraId="7051B5BB" w14:textId="77777777" w:rsidR="00397FAE" w:rsidRDefault="00397FAE" w:rsidP="00397FAE">
      <w:pPr>
        <w:ind w:firstLine="720"/>
        <w:rPr>
          <w:rFonts w:ascii="Palatino Linotype" w:hAnsi="Palatino Linotype"/>
        </w:rPr>
      </w:pPr>
    </w:p>
    <w:p w14:paraId="09B5B90E" w14:textId="77777777" w:rsidR="00397FAE" w:rsidRDefault="00397FAE" w:rsidP="00397FAE">
      <w:pPr>
        <w:rPr>
          <w:rFonts w:ascii="Palatino Linotype" w:hAnsi="Palatino Linotype"/>
          <w:b/>
          <w:bCs/>
        </w:rPr>
      </w:pPr>
      <w:r w:rsidRPr="00CA14D0">
        <w:rPr>
          <w:rFonts w:ascii="Palatino Linotype" w:hAnsi="Palatino Linotype"/>
          <w:b/>
          <w:bCs/>
        </w:rPr>
        <w:t xml:space="preserve">CarePanion </w:t>
      </w:r>
      <w:r>
        <w:rPr>
          <w:rFonts w:ascii="Palatino Linotype" w:hAnsi="Palatino Linotype"/>
          <w:b/>
          <w:bCs/>
        </w:rPr>
        <w:t>–</w:t>
      </w:r>
      <w:r w:rsidRPr="00CA14D0">
        <w:rPr>
          <w:rFonts w:ascii="Palatino Linotype" w:hAnsi="Palatino Linotype"/>
          <w:b/>
          <w:bCs/>
        </w:rPr>
        <w:t xml:space="preserve"> </w:t>
      </w:r>
    </w:p>
    <w:p w14:paraId="09751C21" w14:textId="56523942" w:rsidR="00B21C67" w:rsidRDefault="00397FAE" w:rsidP="00397FAE">
      <w:pPr>
        <w:ind w:firstLine="720"/>
        <w:rPr>
          <w:rFonts w:ascii="Palatino Linotype" w:hAnsi="Palatino Linotype"/>
        </w:rPr>
      </w:pPr>
      <w:r w:rsidRPr="00FB060F">
        <w:rPr>
          <w:rFonts w:ascii="Palatino Linotype" w:hAnsi="Palatino Linotype"/>
          <w:b/>
          <w:bCs/>
        </w:rPr>
        <w:t>Garman Grant</w:t>
      </w:r>
      <w:r w:rsidRPr="00CA14D0">
        <w:rPr>
          <w:rFonts w:ascii="Palatino Linotype" w:hAnsi="Palatino Linotype"/>
        </w:rPr>
        <w:t xml:space="preserve"> –</w:t>
      </w:r>
      <w:r>
        <w:rPr>
          <w:rFonts w:ascii="Palatino Linotype" w:hAnsi="Palatino Linotype"/>
        </w:rPr>
        <w:t xml:space="preserve"> CarePanion online training modules purchased, digital marketing ad proposa</w:t>
      </w:r>
      <w:r w:rsidR="00B21C67">
        <w:rPr>
          <w:rFonts w:ascii="Palatino Linotype" w:hAnsi="Palatino Linotype"/>
        </w:rPr>
        <w:t xml:space="preserve">l signed. CarePanion digital ad in creative. </w:t>
      </w:r>
    </w:p>
    <w:p w14:paraId="6FFCDAC7" w14:textId="249D9462" w:rsidR="00397FAE" w:rsidRPr="00CA14D0" w:rsidRDefault="00397FAE" w:rsidP="00397FAE">
      <w:pPr>
        <w:ind w:firstLine="720"/>
        <w:rPr>
          <w:rFonts w:ascii="Palatino Linotype" w:hAnsi="Palatino Linotype"/>
        </w:rPr>
      </w:pPr>
      <w:r w:rsidRPr="00FB060F">
        <w:rPr>
          <w:rFonts w:ascii="Palatino Linotype" w:hAnsi="Palatino Linotype"/>
          <w:b/>
          <w:bCs/>
        </w:rPr>
        <w:t>Home Health Care</w:t>
      </w:r>
      <w:r>
        <w:rPr>
          <w:rFonts w:ascii="Palatino Linotype" w:hAnsi="Palatino Linotype"/>
        </w:rPr>
        <w:t xml:space="preserve"> – </w:t>
      </w:r>
      <w:r w:rsidR="00B21C67">
        <w:rPr>
          <w:rFonts w:ascii="Palatino Linotype" w:hAnsi="Palatino Linotype"/>
        </w:rPr>
        <w:t xml:space="preserve">organization has reached out to ask to repurpose Home Health Care license application dollars towards training for CarePanions. </w:t>
      </w:r>
    </w:p>
    <w:p w14:paraId="5261FB0E" w14:textId="77777777" w:rsidR="00397FAE" w:rsidRDefault="00397FAE" w:rsidP="00397FAE">
      <w:pPr>
        <w:rPr>
          <w:rFonts w:ascii="Palatino Linotype" w:hAnsi="Palatino Linotype"/>
        </w:rPr>
      </w:pPr>
    </w:p>
    <w:p w14:paraId="13E91E2E" w14:textId="61AB0645" w:rsidR="00397FAE" w:rsidRPr="00900BD2" w:rsidRDefault="00397FAE" w:rsidP="00397FAE">
      <w:pPr>
        <w:rPr>
          <w:rFonts w:ascii="Palatino Linotype" w:hAnsi="Palatino Linotype"/>
          <w:b/>
          <w:bCs/>
          <w:u w:val="single"/>
        </w:rPr>
      </w:pPr>
      <w:r w:rsidRPr="00900BD2">
        <w:rPr>
          <w:rFonts w:ascii="Palatino Linotype" w:hAnsi="Palatino Linotype"/>
          <w:b/>
          <w:bCs/>
          <w:u w:val="single"/>
        </w:rPr>
        <w:t xml:space="preserve">Next Period Priorities – </w:t>
      </w:r>
      <w:r>
        <w:rPr>
          <w:rFonts w:ascii="Palatino Linotype" w:hAnsi="Palatino Linotype"/>
          <w:b/>
          <w:bCs/>
          <w:u w:val="single"/>
        </w:rPr>
        <w:t xml:space="preserve">November </w:t>
      </w:r>
      <w:r w:rsidRPr="00900BD2">
        <w:rPr>
          <w:rFonts w:ascii="Palatino Linotype" w:hAnsi="Palatino Linotype"/>
          <w:b/>
          <w:bCs/>
          <w:u w:val="single"/>
        </w:rPr>
        <w:t>2021</w:t>
      </w:r>
    </w:p>
    <w:p w14:paraId="7137993C" w14:textId="77777777" w:rsidR="00397FAE" w:rsidRDefault="00397FAE" w:rsidP="00397FAE">
      <w:pPr>
        <w:jc w:val="center"/>
        <w:rPr>
          <w:color w:val="0F243E" w:themeColor="text2" w:themeShade="80"/>
          <w:sz w:val="16"/>
          <w:szCs w:val="16"/>
        </w:rPr>
      </w:pPr>
    </w:p>
    <w:p w14:paraId="7CFE7A6B" w14:textId="77777777" w:rsidR="00397FAE" w:rsidRDefault="00397FAE" w:rsidP="00397FAE">
      <w:pPr>
        <w:jc w:val="center"/>
        <w:rPr>
          <w:color w:val="0F243E" w:themeColor="text2" w:themeShade="80"/>
          <w:sz w:val="16"/>
          <w:szCs w:val="16"/>
        </w:rPr>
      </w:pPr>
    </w:p>
    <w:p w14:paraId="49AB632A" w14:textId="77777777" w:rsidR="00397FAE" w:rsidRDefault="00397FAE" w:rsidP="00397FAE">
      <w:pPr>
        <w:rPr>
          <w:rFonts w:ascii="Palatino Linotype" w:hAnsi="Palatino Linotype"/>
          <w:b/>
          <w:bCs/>
          <w:color w:val="0F243E" w:themeColor="text2" w:themeShade="80"/>
        </w:rPr>
      </w:pPr>
      <w:r w:rsidRPr="00B52C18">
        <w:rPr>
          <w:rFonts w:ascii="Palatino Linotype" w:hAnsi="Palatino Linotype"/>
          <w:b/>
          <w:bCs/>
          <w:color w:val="0F243E" w:themeColor="text2" w:themeShade="80"/>
        </w:rPr>
        <w:t xml:space="preserve">Organization </w:t>
      </w:r>
      <w:r>
        <w:rPr>
          <w:rFonts w:ascii="Palatino Linotype" w:hAnsi="Palatino Linotype"/>
          <w:b/>
          <w:bCs/>
          <w:color w:val="0F243E" w:themeColor="text2" w:themeShade="80"/>
        </w:rPr>
        <w:t>– 3-Month strategic priority</w:t>
      </w:r>
    </w:p>
    <w:p w14:paraId="4F082BAE" w14:textId="1E76A909" w:rsidR="00397FAE" w:rsidRDefault="00397FAE" w:rsidP="00397FAE">
      <w:pPr>
        <w:ind w:firstLine="720"/>
        <w:rPr>
          <w:rFonts w:ascii="Palatino Linotype" w:hAnsi="Palatino Linotype"/>
          <w:color w:val="0F243E" w:themeColor="text2" w:themeShade="80"/>
        </w:rPr>
      </w:pPr>
      <w:r w:rsidRPr="0057206D">
        <w:rPr>
          <w:rFonts w:ascii="Palatino Linotype" w:hAnsi="Palatino Linotype"/>
          <w:b/>
          <w:bCs/>
          <w:color w:val="0F243E" w:themeColor="text2" w:themeShade="80"/>
        </w:rPr>
        <w:t>Mental Health Business Plan</w:t>
      </w:r>
      <w:r>
        <w:rPr>
          <w:rFonts w:ascii="Palatino Linotype" w:hAnsi="Palatino Linotype"/>
          <w:color w:val="0F243E" w:themeColor="text2" w:themeShade="80"/>
        </w:rPr>
        <w:t xml:space="preserve"> – calendar to be developed with completion date of 12/31/21</w:t>
      </w:r>
      <w:r w:rsidR="00B21C67">
        <w:rPr>
          <w:rFonts w:ascii="Palatino Linotype" w:hAnsi="Palatino Linotype"/>
          <w:color w:val="0F243E" w:themeColor="text2" w:themeShade="80"/>
        </w:rPr>
        <w:t xml:space="preserve"> – meeting 11/9 to produce first draft. </w:t>
      </w:r>
    </w:p>
    <w:p w14:paraId="0780A1DC" w14:textId="43FE2722" w:rsidR="00397FAE" w:rsidRDefault="00397FAE" w:rsidP="00397FAE">
      <w:pPr>
        <w:ind w:firstLine="720"/>
        <w:rPr>
          <w:rFonts w:ascii="Palatino Linotype" w:hAnsi="Palatino Linotype"/>
          <w:color w:val="0F243E" w:themeColor="text2" w:themeShade="80"/>
        </w:rPr>
      </w:pPr>
      <w:r w:rsidRPr="00ED641B">
        <w:rPr>
          <w:rFonts w:ascii="Palatino Linotype" w:hAnsi="Palatino Linotype"/>
          <w:b/>
          <w:bCs/>
          <w:color w:val="0F243E" w:themeColor="text2" w:themeShade="80"/>
        </w:rPr>
        <w:t>Organization Infrastructure</w:t>
      </w:r>
      <w:r>
        <w:rPr>
          <w:rFonts w:ascii="Palatino Linotype" w:hAnsi="Palatino Linotype"/>
          <w:color w:val="0F243E" w:themeColor="text2" w:themeShade="80"/>
        </w:rPr>
        <w:t xml:space="preserve"> – </w:t>
      </w:r>
      <w:r w:rsidR="003A22AB">
        <w:rPr>
          <w:rFonts w:ascii="Palatino Linotype" w:hAnsi="Palatino Linotype"/>
          <w:color w:val="0F243E" w:themeColor="text2" w:themeShade="80"/>
        </w:rPr>
        <w:t xml:space="preserve">moving related projects along and awaiting next steps with Atlas Align. </w:t>
      </w:r>
    </w:p>
    <w:p w14:paraId="6CCE1AC2" w14:textId="3BA9ED39" w:rsidR="00397FAE" w:rsidRDefault="00397FAE" w:rsidP="00397FAE">
      <w:pPr>
        <w:ind w:firstLine="720"/>
        <w:rPr>
          <w:rFonts w:ascii="Palatino Linotype" w:hAnsi="Palatino Linotype"/>
          <w:color w:val="0F243E" w:themeColor="text2" w:themeShade="80"/>
        </w:rPr>
      </w:pPr>
      <w:r w:rsidRPr="00ED641B">
        <w:rPr>
          <w:rFonts w:ascii="Palatino Linotype" w:hAnsi="Palatino Linotype"/>
          <w:b/>
          <w:bCs/>
          <w:color w:val="0F243E" w:themeColor="text2" w:themeShade="80"/>
        </w:rPr>
        <w:t>Strategic Plan</w:t>
      </w:r>
      <w:r>
        <w:rPr>
          <w:rFonts w:ascii="Palatino Linotype" w:hAnsi="Palatino Linotype"/>
          <w:color w:val="0F243E" w:themeColor="text2" w:themeShade="80"/>
        </w:rPr>
        <w:t xml:space="preserve"> – Finalize Strategic Plan for submission to SP Committee for recommendation for approval by Board. </w:t>
      </w:r>
    </w:p>
    <w:p w14:paraId="39E57A44" w14:textId="77777777" w:rsidR="00397FAE" w:rsidRDefault="00397FAE" w:rsidP="00397FAE">
      <w:pPr>
        <w:rPr>
          <w:rFonts w:ascii="Palatino Linotype" w:hAnsi="Palatino Linotype"/>
          <w:color w:val="0F243E" w:themeColor="text2" w:themeShade="80"/>
        </w:rPr>
      </w:pPr>
    </w:p>
    <w:p w14:paraId="33904ADC" w14:textId="77777777" w:rsidR="00397FAE" w:rsidRPr="004C189A" w:rsidRDefault="00397FAE" w:rsidP="00397FAE">
      <w:pPr>
        <w:rPr>
          <w:rFonts w:ascii="Palatino Linotype" w:hAnsi="Palatino Linotype"/>
          <w:b/>
          <w:bCs/>
          <w:color w:val="0F243E" w:themeColor="text2" w:themeShade="80"/>
        </w:rPr>
      </w:pPr>
      <w:r w:rsidRPr="00237FFB">
        <w:rPr>
          <w:rFonts w:ascii="Palatino Linotype" w:hAnsi="Palatino Linotype"/>
          <w:b/>
          <w:bCs/>
          <w:color w:val="0F243E" w:themeColor="text2" w:themeShade="80"/>
        </w:rPr>
        <w:t xml:space="preserve">Marketing &amp; Communications – </w:t>
      </w:r>
    </w:p>
    <w:p w14:paraId="4194B0B0" w14:textId="517A8373" w:rsidR="00397FAE" w:rsidRDefault="00397FAE" w:rsidP="00397FAE">
      <w:pPr>
        <w:ind w:firstLine="720"/>
        <w:rPr>
          <w:rFonts w:ascii="Palatino Linotype" w:hAnsi="Palatino Linotype"/>
          <w:color w:val="0F243E" w:themeColor="text2" w:themeShade="80"/>
        </w:rPr>
      </w:pPr>
      <w:r w:rsidRPr="00ED641B">
        <w:rPr>
          <w:rFonts w:ascii="Palatino Linotype" w:hAnsi="Palatino Linotype"/>
          <w:b/>
          <w:bCs/>
          <w:color w:val="0F243E" w:themeColor="text2" w:themeShade="80"/>
        </w:rPr>
        <w:t>Video</w:t>
      </w:r>
      <w:r>
        <w:rPr>
          <w:rFonts w:ascii="Palatino Linotype" w:hAnsi="Palatino Linotype"/>
          <w:color w:val="0F243E" w:themeColor="text2" w:themeShade="80"/>
        </w:rPr>
        <w:t xml:space="preserve"> – </w:t>
      </w:r>
      <w:r w:rsidR="003A22AB">
        <w:rPr>
          <w:rFonts w:ascii="Palatino Linotype" w:hAnsi="Palatino Linotype"/>
          <w:color w:val="0F243E" w:themeColor="text2" w:themeShade="80"/>
        </w:rPr>
        <w:t xml:space="preserve">2-minute video to be </w:t>
      </w:r>
      <w:r w:rsidR="001E5566">
        <w:rPr>
          <w:rFonts w:ascii="Palatino Linotype" w:hAnsi="Palatino Linotype"/>
          <w:color w:val="0F243E" w:themeColor="text2" w:themeShade="80"/>
        </w:rPr>
        <w:t>completed</w:t>
      </w:r>
      <w:r>
        <w:rPr>
          <w:rFonts w:ascii="Palatino Linotype" w:hAnsi="Palatino Linotype"/>
          <w:color w:val="0F243E" w:themeColor="text2" w:themeShade="80"/>
        </w:rPr>
        <w:t xml:space="preserve"> </w:t>
      </w:r>
    </w:p>
    <w:p w14:paraId="14F57CA0" w14:textId="77777777" w:rsidR="001E5566" w:rsidRDefault="001E5566" w:rsidP="00397FAE">
      <w:pPr>
        <w:ind w:firstLine="720"/>
        <w:rPr>
          <w:rFonts w:ascii="Palatino Linotype" w:hAnsi="Palatino Linotype"/>
          <w:color w:val="0F243E" w:themeColor="text2" w:themeShade="80"/>
        </w:rPr>
      </w:pPr>
    </w:p>
    <w:p w14:paraId="004B36D1" w14:textId="1BE68CC0" w:rsidR="00397FAE" w:rsidRDefault="00397FAE" w:rsidP="00397FAE">
      <w:pPr>
        <w:ind w:firstLine="720"/>
        <w:rPr>
          <w:rFonts w:ascii="Palatino Linotype" w:hAnsi="Palatino Linotype"/>
          <w:color w:val="0F243E" w:themeColor="text2" w:themeShade="80"/>
        </w:rPr>
      </w:pPr>
      <w:r w:rsidRPr="002C63E6">
        <w:rPr>
          <w:rFonts w:ascii="Palatino Linotype" w:hAnsi="Palatino Linotype"/>
          <w:b/>
          <w:bCs/>
          <w:color w:val="0F243E" w:themeColor="text2" w:themeShade="80"/>
        </w:rPr>
        <w:t xml:space="preserve">Buffalo Healthy Living </w:t>
      </w:r>
      <w:r>
        <w:rPr>
          <w:rFonts w:ascii="Palatino Linotype" w:hAnsi="Palatino Linotype"/>
          <w:b/>
          <w:bCs/>
          <w:color w:val="0F243E" w:themeColor="text2" w:themeShade="80"/>
        </w:rPr>
        <w:t>–</w:t>
      </w:r>
      <w:r w:rsidRPr="002C63E6">
        <w:rPr>
          <w:rFonts w:ascii="Palatino Linotype" w:hAnsi="Palatino Linotype"/>
          <w:b/>
          <w:bCs/>
          <w:color w:val="0F243E" w:themeColor="text2" w:themeShade="80"/>
        </w:rPr>
        <w:t xml:space="preserve"> </w:t>
      </w:r>
      <w:r>
        <w:rPr>
          <w:rFonts w:ascii="Palatino Linotype" w:hAnsi="Palatino Linotype"/>
          <w:color w:val="0F243E" w:themeColor="text2" w:themeShade="80"/>
        </w:rPr>
        <w:t xml:space="preserve">November </w:t>
      </w:r>
      <w:r w:rsidR="003A22AB">
        <w:rPr>
          <w:rFonts w:ascii="Palatino Linotype" w:hAnsi="Palatino Linotype"/>
          <w:color w:val="0F243E" w:themeColor="text2" w:themeShade="80"/>
        </w:rPr>
        <w:t>issue general article and ad published, D</w:t>
      </w:r>
      <w:r>
        <w:rPr>
          <w:rFonts w:ascii="Palatino Linotype" w:hAnsi="Palatino Linotype"/>
          <w:color w:val="0F243E" w:themeColor="text2" w:themeShade="80"/>
        </w:rPr>
        <w:t xml:space="preserve">ecember </w:t>
      </w:r>
      <w:r w:rsidR="003A22AB">
        <w:rPr>
          <w:rFonts w:ascii="Palatino Linotype" w:hAnsi="Palatino Linotype"/>
          <w:color w:val="0F243E" w:themeColor="text2" w:themeShade="80"/>
        </w:rPr>
        <w:t xml:space="preserve">issue focused on mental health, </w:t>
      </w:r>
      <w:r>
        <w:rPr>
          <w:rFonts w:ascii="Palatino Linotype" w:hAnsi="Palatino Linotype"/>
          <w:color w:val="0F243E" w:themeColor="text2" w:themeShade="80"/>
        </w:rPr>
        <w:t>mental health ads to accompany publications</w:t>
      </w:r>
    </w:p>
    <w:p w14:paraId="6082B276" w14:textId="0B8985BE" w:rsidR="00397FAE" w:rsidRDefault="00397FAE" w:rsidP="00397FAE">
      <w:pPr>
        <w:ind w:firstLine="720"/>
        <w:rPr>
          <w:rFonts w:ascii="Palatino Linotype" w:hAnsi="Palatino Linotype"/>
          <w:color w:val="0F243E" w:themeColor="text2" w:themeShade="80"/>
        </w:rPr>
      </w:pPr>
      <w:r w:rsidRPr="002C63E6">
        <w:rPr>
          <w:rFonts w:ascii="Palatino Linotype" w:hAnsi="Palatino Linotype"/>
          <w:b/>
          <w:bCs/>
          <w:color w:val="0F243E" w:themeColor="text2" w:themeShade="80"/>
        </w:rPr>
        <w:t>Hamburg Sun –</w:t>
      </w:r>
      <w:r>
        <w:rPr>
          <w:rFonts w:ascii="Palatino Linotype" w:hAnsi="Palatino Linotype"/>
          <w:color w:val="0F243E" w:themeColor="text2" w:themeShade="80"/>
        </w:rPr>
        <w:t xml:space="preserve"> December</w:t>
      </w:r>
      <w:r w:rsidR="003A22AB">
        <w:rPr>
          <w:rFonts w:ascii="Palatino Linotype" w:hAnsi="Palatino Linotype"/>
          <w:color w:val="0F243E" w:themeColor="text2" w:themeShade="80"/>
        </w:rPr>
        <w:t xml:space="preserve"> and January</w:t>
      </w:r>
      <w:r>
        <w:rPr>
          <w:rFonts w:ascii="Palatino Linotype" w:hAnsi="Palatino Linotype"/>
          <w:color w:val="0F243E" w:themeColor="text2" w:themeShade="80"/>
        </w:rPr>
        <w:t xml:space="preserve"> mental health ad</w:t>
      </w:r>
      <w:r w:rsidR="003A22AB">
        <w:rPr>
          <w:rFonts w:ascii="Palatino Linotype" w:hAnsi="Palatino Linotype"/>
          <w:color w:val="0F243E" w:themeColor="text2" w:themeShade="80"/>
        </w:rPr>
        <w:t xml:space="preserve"> schedule finalized</w:t>
      </w:r>
    </w:p>
    <w:p w14:paraId="66153130" w14:textId="437E70FB" w:rsidR="003A22AB" w:rsidRDefault="004A3C18" w:rsidP="00397FAE">
      <w:pPr>
        <w:ind w:firstLine="720"/>
        <w:rPr>
          <w:rFonts w:ascii="Palatino Linotype" w:hAnsi="Palatino Linotype"/>
          <w:color w:val="0F243E" w:themeColor="text2" w:themeShade="80"/>
        </w:rPr>
      </w:pPr>
      <w:r w:rsidRPr="004A3C18">
        <w:rPr>
          <w:rFonts w:ascii="Palatino Linotype" w:hAnsi="Palatino Linotype"/>
          <w:b/>
          <w:bCs/>
          <w:color w:val="0F243E" w:themeColor="text2" w:themeShade="80"/>
        </w:rPr>
        <w:lastRenderedPageBreak/>
        <w:t>Network in Aging</w:t>
      </w:r>
      <w:r>
        <w:rPr>
          <w:rFonts w:ascii="Palatino Linotype" w:hAnsi="Palatino Linotype"/>
          <w:color w:val="0F243E" w:themeColor="text2" w:themeShade="80"/>
        </w:rPr>
        <w:t xml:space="preserve"> – draft article featuring Jennifer Gunia’s Meritorious Award presentation</w:t>
      </w:r>
    </w:p>
    <w:p w14:paraId="498C4287" w14:textId="77777777" w:rsidR="003A22AB" w:rsidRPr="002C63E6" w:rsidRDefault="003A22AB" w:rsidP="00397FAE">
      <w:pPr>
        <w:ind w:firstLine="720"/>
        <w:rPr>
          <w:rFonts w:ascii="Palatino Linotype" w:hAnsi="Palatino Linotype"/>
          <w:color w:val="0F243E" w:themeColor="text2" w:themeShade="80"/>
        </w:rPr>
      </w:pPr>
    </w:p>
    <w:p w14:paraId="112C1628" w14:textId="77777777" w:rsidR="00397FAE" w:rsidRPr="00A0089E" w:rsidRDefault="00397FAE" w:rsidP="00397FAE">
      <w:pPr>
        <w:rPr>
          <w:rFonts w:ascii="Palatino Linotype" w:hAnsi="Palatino Linotype"/>
          <w:b/>
          <w:bCs/>
          <w:color w:val="0F243E" w:themeColor="text2" w:themeShade="80"/>
        </w:rPr>
      </w:pPr>
      <w:r w:rsidRPr="00A0089E">
        <w:rPr>
          <w:rFonts w:ascii="Palatino Linotype" w:hAnsi="Palatino Linotype"/>
          <w:b/>
          <w:bCs/>
          <w:color w:val="0F243E" w:themeColor="text2" w:themeShade="80"/>
        </w:rPr>
        <w:t xml:space="preserve">Development – </w:t>
      </w:r>
    </w:p>
    <w:p w14:paraId="635AC489" w14:textId="2EB38BB4" w:rsidR="00397FAE" w:rsidRDefault="00397FAE" w:rsidP="00397FAE">
      <w:pPr>
        <w:ind w:firstLine="720"/>
        <w:rPr>
          <w:rFonts w:ascii="Palatino Linotype" w:hAnsi="Palatino Linotype"/>
          <w:color w:val="0F243E" w:themeColor="text2" w:themeShade="80"/>
        </w:rPr>
      </w:pPr>
      <w:r w:rsidRPr="00ED641B">
        <w:rPr>
          <w:rFonts w:ascii="Palatino Linotype" w:hAnsi="Palatino Linotype"/>
          <w:b/>
          <w:bCs/>
          <w:color w:val="0F243E" w:themeColor="text2" w:themeShade="80"/>
        </w:rPr>
        <w:t>CMS</w:t>
      </w:r>
      <w:r>
        <w:rPr>
          <w:rFonts w:ascii="Palatino Linotype" w:hAnsi="Palatino Linotype"/>
          <w:color w:val="0F243E" w:themeColor="text2" w:themeShade="80"/>
        </w:rPr>
        <w:t xml:space="preserve"> – on-line giving to be finalized, contacts to be uploaded</w:t>
      </w:r>
      <w:r w:rsidR="00CB61F4">
        <w:rPr>
          <w:rFonts w:ascii="Palatino Linotype" w:hAnsi="Palatino Linotype"/>
          <w:color w:val="0F243E" w:themeColor="text2" w:themeShade="80"/>
        </w:rPr>
        <w:t xml:space="preserve">, review reporting dashboard </w:t>
      </w:r>
    </w:p>
    <w:p w14:paraId="2C32AAF7" w14:textId="738424C8" w:rsidR="00397FAE" w:rsidRDefault="00397FAE" w:rsidP="00397FAE">
      <w:pPr>
        <w:ind w:firstLine="720"/>
        <w:rPr>
          <w:rFonts w:ascii="Palatino Linotype" w:hAnsi="Palatino Linotype"/>
          <w:color w:val="0F243E" w:themeColor="text2" w:themeShade="80"/>
        </w:rPr>
      </w:pPr>
      <w:r w:rsidRPr="002D1C69">
        <w:rPr>
          <w:rFonts w:ascii="Palatino Linotype" w:hAnsi="Palatino Linotype"/>
          <w:b/>
          <w:bCs/>
          <w:color w:val="0F243E" w:themeColor="text2" w:themeShade="80"/>
        </w:rPr>
        <w:t>Winter Appeal</w:t>
      </w:r>
      <w:r>
        <w:rPr>
          <w:rFonts w:ascii="Palatino Linotype" w:hAnsi="Palatino Linotype"/>
          <w:color w:val="0F243E" w:themeColor="text2" w:themeShade="80"/>
        </w:rPr>
        <w:t xml:space="preserve"> – </w:t>
      </w:r>
      <w:r w:rsidR="001E5566">
        <w:rPr>
          <w:rFonts w:ascii="Palatino Linotype" w:hAnsi="Palatino Linotype"/>
          <w:color w:val="0F243E" w:themeColor="text2" w:themeShade="80"/>
        </w:rPr>
        <w:t>Appeal letter to be prepared for Year-End Appeal</w:t>
      </w:r>
    </w:p>
    <w:p w14:paraId="2ED58E7D" w14:textId="77777777" w:rsidR="00397FAE" w:rsidRDefault="00397FAE" w:rsidP="00397FAE">
      <w:pPr>
        <w:rPr>
          <w:rFonts w:ascii="Palatino Linotype" w:hAnsi="Palatino Linotype"/>
          <w:color w:val="0F243E" w:themeColor="text2" w:themeShade="80"/>
        </w:rPr>
      </w:pPr>
    </w:p>
    <w:p w14:paraId="51C81332" w14:textId="77777777" w:rsidR="00397FAE" w:rsidRPr="00887B3B" w:rsidRDefault="00397FAE" w:rsidP="00397FAE">
      <w:pPr>
        <w:rPr>
          <w:rFonts w:ascii="Palatino Linotype" w:hAnsi="Palatino Linotype"/>
          <w:color w:val="0F243E" w:themeColor="text2" w:themeShade="80"/>
        </w:rPr>
      </w:pPr>
      <w:r w:rsidRPr="00887B3B">
        <w:rPr>
          <w:rFonts w:ascii="Palatino Linotype" w:hAnsi="Palatino Linotype"/>
          <w:b/>
          <w:bCs/>
          <w:color w:val="0F243E" w:themeColor="text2" w:themeShade="80"/>
        </w:rPr>
        <w:t xml:space="preserve">Finance </w:t>
      </w:r>
      <w:r w:rsidRPr="00887B3B">
        <w:rPr>
          <w:rFonts w:ascii="Palatino Linotype" w:hAnsi="Palatino Linotype"/>
          <w:color w:val="0F243E" w:themeColor="text2" w:themeShade="80"/>
        </w:rPr>
        <w:t>-</w:t>
      </w:r>
      <w:r w:rsidRPr="00887B3B">
        <w:rPr>
          <w:rFonts w:ascii="Palatino Linotype" w:hAnsi="Palatino Linotype"/>
          <w:color w:val="0F243E" w:themeColor="text2" w:themeShade="80"/>
        </w:rPr>
        <w:tab/>
      </w:r>
    </w:p>
    <w:p w14:paraId="03955171" w14:textId="77777777" w:rsidR="00397FAE" w:rsidRPr="00887B3B" w:rsidRDefault="00397FAE" w:rsidP="00397FAE">
      <w:pPr>
        <w:rPr>
          <w:rFonts w:ascii="Palatino Linotype" w:hAnsi="Palatino Linotype"/>
          <w:b/>
          <w:bCs/>
          <w:color w:val="0F243E" w:themeColor="text2" w:themeShade="80"/>
        </w:rPr>
      </w:pPr>
    </w:p>
    <w:p w14:paraId="0BB0EE31" w14:textId="314FB132" w:rsidR="00397FAE" w:rsidRDefault="00397FAE" w:rsidP="00887B3B">
      <w:pPr>
        <w:rPr>
          <w:rFonts w:ascii="Palatino Linotype" w:hAnsi="Palatino Linotype"/>
          <w:color w:val="0F243E" w:themeColor="text2" w:themeShade="80"/>
        </w:rPr>
      </w:pPr>
      <w:r w:rsidRPr="00887B3B">
        <w:rPr>
          <w:rFonts w:ascii="Palatino Linotype" w:hAnsi="Palatino Linotype"/>
          <w:color w:val="0F243E" w:themeColor="text2" w:themeShade="80"/>
        </w:rPr>
        <w:tab/>
      </w:r>
      <w:r w:rsidR="00B06C74">
        <w:rPr>
          <w:rFonts w:ascii="Palatino Linotype" w:hAnsi="Palatino Linotype"/>
          <w:color w:val="0F243E" w:themeColor="text2" w:themeShade="80"/>
        </w:rPr>
        <w:t xml:space="preserve">Ensure fiscal priorities are being addressed and respond to new </w:t>
      </w:r>
      <w:r w:rsidR="00642B7A">
        <w:rPr>
          <w:rFonts w:ascii="Palatino Linotype" w:hAnsi="Palatino Linotype"/>
          <w:color w:val="0F243E" w:themeColor="text2" w:themeShade="80"/>
        </w:rPr>
        <w:t>opportunities and challenges</w:t>
      </w:r>
      <w:r w:rsidR="001825CC">
        <w:rPr>
          <w:rFonts w:ascii="Palatino Linotype" w:hAnsi="Palatino Linotype"/>
          <w:color w:val="0F243E" w:themeColor="text2" w:themeShade="80"/>
        </w:rPr>
        <w:t xml:space="preserve">.  Need to </w:t>
      </w:r>
      <w:r w:rsidR="00472ED4">
        <w:rPr>
          <w:rFonts w:ascii="Palatino Linotype" w:hAnsi="Palatino Linotype"/>
          <w:color w:val="0F243E" w:themeColor="text2" w:themeShade="80"/>
        </w:rPr>
        <w:t xml:space="preserve">engage outside support as needed and coordinate their efforts </w:t>
      </w:r>
      <w:r w:rsidR="00CA1675">
        <w:rPr>
          <w:rFonts w:ascii="Palatino Linotype" w:hAnsi="Palatino Linotype"/>
          <w:color w:val="0F243E" w:themeColor="text2" w:themeShade="80"/>
        </w:rPr>
        <w:t>to help us achieve our goals.</w:t>
      </w:r>
    </w:p>
    <w:p w14:paraId="1013C7D1" w14:textId="77777777" w:rsidR="00CA1675" w:rsidRDefault="00CA1675" w:rsidP="00887B3B">
      <w:pPr>
        <w:rPr>
          <w:rFonts w:ascii="Palatino Linotype" w:hAnsi="Palatino Linotype"/>
          <w:color w:val="0F243E" w:themeColor="text2" w:themeShade="80"/>
        </w:rPr>
      </w:pPr>
    </w:p>
    <w:p w14:paraId="189340B2" w14:textId="77777777" w:rsidR="00397FAE" w:rsidRDefault="00397FAE" w:rsidP="00397FAE">
      <w:pPr>
        <w:rPr>
          <w:rFonts w:ascii="Palatino Linotype" w:hAnsi="Palatino Linotype"/>
          <w:color w:val="0F243E" w:themeColor="text2" w:themeShade="80"/>
        </w:rPr>
      </w:pPr>
      <w:r w:rsidRPr="007C4341">
        <w:rPr>
          <w:rFonts w:ascii="Palatino Linotype" w:hAnsi="Palatino Linotype"/>
          <w:b/>
          <w:bCs/>
          <w:color w:val="0F243E" w:themeColor="text2" w:themeShade="80"/>
        </w:rPr>
        <w:t>Mental Health Expansion</w:t>
      </w:r>
      <w:r>
        <w:rPr>
          <w:rFonts w:ascii="Palatino Linotype" w:hAnsi="Palatino Linotype"/>
          <w:color w:val="0F243E" w:themeColor="text2" w:themeShade="80"/>
        </w:rPr>
        <w:t xml:space="preserve"> – </w:t>
      </w:r>
    </w:p>
    <w:p w14:paraId="6425B531" w14:textId="317502DC" w:rsidR="00397FAE" w:rsidRDefault="0005193F" w:rsidP="00397FAE">
      <w:pPr>
        <w:ind w:firstLine="720"/>
        <w:rPr>
          <w:rFonts w:ascii="Palatino Linotype" w:hAnsi="Palatino Linotype"/>
          <w:color w:val="0F243E" w:themeColor="text2" w:themeShade="80"/>
        </w:rPr>
      </w:pPr>
      <w:r>
        <w:rPr>
          <w:rFonts w:ascii="Palatino Linotype" w:hAnsi="Palatino Linotype"/>
          <w:b/>
          <w:bCs/>
          <w:color w:val="0F243E" w:themeColor="text2" w:themeShade="80"/>
        </w:rPr>
        <w:t>Expansion</w:t>
      </w:r>
      <w:r w:rsidR="00397FAE" w:rsidRPr="00F61DE0">
        <w:rPr>
          <w:rFonts w:ascii="Palatino Linotype" w:hAnsi="Palatino Linotype"/>
          <w:b/>
          <w:bCs/>
          <w:color w:val="0F243E" w:themeColor="text2" w:themeShade="80"/>
        </w:rPr>
        <w:t xml:space="preserve"> Funding</w:t>
      </w:r>
      <w:r w:rsidR="00397FAE">
        <w:rPr>
          <w:rFonts w:ascii="Palatino Linotype" w:hAnsi="Palatino Linotype"/>
          <w:color w:val="0F243E" w:themeColor="text2" w:themeShade="80"/>
        </w:rPr>
        <w:t xml:space="preserve"> – </w:t>
      </w:r>
      <w:r>
        <w:rPr>
          <w:rFonts w:ascii="Palatino Linotype" w:hAnsi="Palatino Linotype"/>
          <w:color w:val="0F243E" w:themeColor="text2" w:themeShade="80"/>
        </w:rPr>
        <w:t xml:space="preserve">Follow-up meetings with Oishei Foundation, Community Foundation of Greater </w:t>
      </w:r>
      <w:r w:rsidR="00B753AA">
        <w:rPr>
          <w:rFonts w:ascii="Palatino Linotype" w:hAnsi="Palatino Linotype"/>
          <w:color w:val="0F243E" w:themeColor="text2" w:themeShade="80"/>
        </w:rPr>
        <w:t>Buffalo,</w:t>
      </w:r>
      <w:r>
        <w:rPr>
          <w:rFonts w:ascii="Palatino Linotype" w:hAnsi="Palatino Linotype"/>
          <w:color w:val="0F243E" w:themeColor="text2" w:themeShade="80"/>
        </w:rPr>
        <w:t xml:space="preserve"> and the Lee Foundation to explore how they can support expansion funding leading to sustainability.</w:t>
      </w:r>
    </w:p>
    <w:p w14:paraId="15A5126A" w14:textId="6B64128D" w:rsidR="00397FAE" w:rsidRDefault="00397FAE" w:rsidP="00397FAE">
      <w:pPr>
        <w:ind w:firstLine="720"/>
        <w:rPr>
          <w:rFonts w:ascii="Palatino Linotype" w:hAnsi="Palatino Linotype"/>
          <w:color w:val="0F243E" w:themeColor="text2" w:themeShade="80"/>
        </w:rPr>
      </w:pPr>
      <w:r w:rsidRPr="00F61DE0">
        <w:rPr>
          <w:rFonts w:ascii="Palatino Linotype" w:hAnsi="Palatino Linotype"/>
          <w:b/>
          <w:bCs/>
          <w:color w:val="0F243E" w:themeColor="text2" w:themeShade="80"/>
        </w:rPr>
        <w:t>Physician CMEs</w:t>
      </w:r>
      <w:r>
        <w:rPr>
          <w:rFonts w:ascii="Palatino Linotype" w:hAnsi="Palatino Linotype"/>
          <w:color w:val="0F243E" w:themeColor="text2" w:themeShade="80"/>
        </w:rPr>
        <w:t xml:space="preserve"> – Letter and questionnaire sent out </w:t>
      </w:r>
      <w:r w:rsidR="003C758C">
        <w:rPr>
          <w:rFonts w:ascii="Palatino Linotype" w:hAnsi="Palatino Linotype"/>
          <w:color w:val="0F243E" w:themeColor="text2" w:themeShade="80"/>
        </w:rPr>
        <w:t xml:space="preserve">to 150 physicians, received 15 questionnaire completions detailed their mental health training and support needs. </w:t>
      </w:r>
    </w:p>
    <w:p w14:paraId="254E687D" w14:textId="324F6962" w:rsidR="00A1763A" w:rsidRPr="00A1763A" w:rsidRDefault="00A1763A" w:rsidP="00397FAE">
      <w:pPr>
        <w:ind w:firstLine="720"/>
        <w:rPr>
          <w:rFonts w:ascii="Palatino Linotype" w:hAnsi="Palatino Linotype"/>
          <w:color w:val="0F243E" w:themeColor="text2" w:themeShade="80"/>
        </w:rPr>
      </w:pPr>
      <w:r w:rsidRPr="00A1763A">
        <w:rPr>
          <w:rFonts w:ascii="Palatino Linotype" w:hAnsi="Palatino Linotype"/>
          <w:b/>
          <w:bCs/>
          <w:color w:val="0F243E" w:themeColor="text2" w:themeShade="80"/>
        </w:rPr>
        <w:t xml:space="preserve">Training </w:t>
      </w:r>
      <w:r>
        <w:rPr>
          <w:rFonts w:ascii="Palatino Linotype" w:hAnsi="Palatino Linotype"/>
          <w:b/>
          <w:bCs/>
          <w:color w:val="0F243E" w:themeColor="text2" w:themeShade="80"/>
        </w:rPr>
        <w:t>–</w:t>
      </w:r>
      <w:r w:rsidRPr="00A1763A">
        <w:rPr>
          <w:rFonts w:ascii="Palatino Linotype" w:hAnsi="Palatino Linotype"/>
          <w:b/>
          <w:bCs/>
          <w:color w:val="0F243E" w:themeColor="text2" w:themeShade="80"/>
        </w:rPr>
        <w:t xml:space="preserve"> </w:t>
      </w:r>
      <w:r w:rsidRPr="00A1763A">
        <w:rPr>
          <w:rFonts w:ascii="Palatino Linotype" w:hAnsi="Palatino Linotype"/>
          <w:color w:val="0F243E" w:themeColor="text2" w:themeShade="80"/>
        </w:rPr>
        <w:t xml:space="preserve">Reached out to Karl Shallowhorn to help develop training curriculum and support School training through Mental Health Advocates. </w:t>
      </w:r>
    </w:p>
    <w:p w14:paraId="7C758547" w14:textId="1110A5FA" w:rsidR="00397FAE" w:rsidRDefault="00397FAE" w:rsidP="00A1763A">
      <w:pPr>
        <w:ind w:firstLine="720"/>
        <w:rPr>
          <w:rFonts w:ascii="Palatino Linotype" w:hAnsi="Palatino Linotype"/>
          <w:color w:val="0F243E" w:themeColor="text2" w:themeShade="80"/>
        </w:rPr>
      </w:pPr>
      <w:r w:rsidRPr="00A13C71">
        <w:rPr>
          <w:rFonts w:ascii="Palatino Linotype" w:hAnsi="Palatino Linotype"/>
          <w:b/>
          <w:bCs/>
          <w:color w:val="0F243E" w:themeColor="text2" w:themeShade="80"/>
        </w:rPr>
        <w:t>Assessment Report</w:t>
      </w:r>
      <w:r>
        <w:rPr>
          <w:rFonts w:ascii="Palatino Linotype" w:hAnsi="Palatino Linotype"/>
          <w:color w:val="0F243E" w:themeColor="text2" w:themeShade="80"/>
        </w:rPr>
        <w:t xml:space="preserve"> –</w:t>
      </w:r>
      <w:r w:rsidR="00A1763A">
        <w:rPr>
          <w:rFonts w:ascii="Palatino Linotype" w:hAnsi="Palatino Linotype"/>
          <w:color w:val="0F243E" w:themeColor="text2" w:themeShade="80"/>
        </w:rPr>
        <w:t xml:space="preserve"> complete MOU for journal article. </w:t>
      </w:r>
    </w:p>
    <w:p w14:paraId="3C9A9FD0" w14:textId="3BA1B5CD" w:rsidR="00A1763A" w:rsidRDefault="008F17DA" w:rsidP="00A1763A">
      <w:pPr>
        <w:ind w:firstLine="720"/>
        <w:rPr>
          <w:rFonts w:ascii="Palatino Linotype" w:hAnsi="Palatino Linotype"/>
          <w:color w:val="0F243E" w:themeColor="text2" w:themeShade="80"/>
        </w:rPr>
      </w:pPr>
      <w:r w:rsidRPr="003B5D2A">
        <w:rPr>
          <w:rFonts w:ascii="Palatino Linotype" w:hAnsi="Palatino Linotype"/>
          <w:b/>
          <w:bCs/>
          <w:color w:val="0F243E" w:themeColor="text2" w:themeShade="80"/>
        </w:rPr>
        <w:t>JC Seneca – Roswell Park</w:t>
      </w:r>
      <w:r>
        <w:rPr>
          <w:rFonts w:ascii="Palatino Linotype" w:hAnsi="Palatino Linotype"/>
          <w:color w:val="0F243E" w:themeColor="text2" w:themeShade="80"/>
        </w:rPr>
        <w:t xml:space="preserve"> – opportunity for Harmonia to provide on-site support</w:t>
      </w:r>
      <w:r w:rsidR="003B5D2A">
        <w:rPr>
          <w:rFonts w:ascii="Palatino Linotype" w:hAnsi="Palatino Linotype"/>
          <w:color w:val="0F243E" w:themeColor="text2" w:themeShade="80"/>
        </w:rPr>
        <w:t xml:space="preserve"> – details to follow.</w:t>
      </w:r>
    </w:p>
    <w:p w14:paraId="4386EEDA" w14:textId="6C000939" w:rsidR="00397FAE" w:rsidRDefault="00397FAE" w:rsidP="00397FAE">
      <w:pPr>
        <w:rPr>
          <w:rFonts w:ascii="Palatino Linotype" w:hAnsi="Palatino Linotype"/>
          <w:color w:val="0F243E" w:themeColor="text2" w:themeShade="80"/>
        </w:rPr>
      </w:pPr>
      <w:r w:rsidRPr="00680DFB">
        <w:rPr>
          <w:rFonts w:ascii="Palatino Linotype" w:hAnsi="Palatino Linotype"/>
          <w:b/>
          <w:bCs/>
          <w:color w:val="0F243E" w:themeColor="text2" w:themeShade="80"/>
        </w:rPr>
        <w:t>CarePanion</w:t>
      </w:r>
      <w:r>
        <w:rPr>
          <w:rFonts w:ascii="Palatino Linotype" w:hAnsi="Palatino Linotype"/>
          <w:color w:val="0F243E" w:themeColor="text2" w:themeShade="80"/>
        </w:rPr>
        <w:t xml:space="preserve"> </w:t>
      </w:r>
      <w:r w:rsidR="003B5D2A">
        <w:rPr>
          <w:rFonts w:ascii="Palatino Linotype" w:hAnsi="Palatino Linotype"/>
          <w:color w:val="0F243E" w:themeColor="text2" w:themeShade="80"/>
        </w:rPr>
        <w:t>–</w:t>
      </w:r>
      <w:r>
        <w:rPr>
          <w:rFonts w:ascii="Palatino Linotype" w:hAnsi="Palatino Linotype"/>
          <w:color w:val="0F243E" w:themeColor="text2" w:themeShade="80"/>
        </w:rPr>
        <w:t xml:space="preserve"> </w:t>
      </w:r>
    </w:p>
    <w:p w14:paraId="68F03C57" w14:textId="77777777" w:rsidR="003B5D2A" w:rsidRDefault="003B5D2A" w:rsidP="003B5D2A">
      <w:pPr>
        <w:rPr>
          <w:rFonts w:ascii="Palatino Linotype" w:hAnsi="Palatino Linotype"/>
          <w:color w:val="0F243E" w:themeColor="text2" w:themeShade="80"/>
        </w:rPr>
      </w:pPr>
    </w:p>
    <w:p w14:paraId="2A85F6FD" w14:textId="7B4C9122" w:rsidR="00397FAE" w:rsidRDefault="00397FAE" w:rsidP="003B5D2A">
      <w:pPr>
        <w:rPr>
          <w:rFonts w:ascii="Palatino Linotype" w:hAnsi="Palatino Linotype"/>
          <w:color w:val="0F243E" w:themeColor="text2" w:themeShade="80"/>
        </w:rPr>
      </w:pPr>
      <w:r w:rsidRPr="000075A2">
        <w:rPr>
          <w:rFonts w:ascii="Palatino Linotype" w:hAnsi="Palatino Linotype"/>
          <w:b/>
          <w:bCs/>
          <w:color w:val="0F243E" w:themeColor="text2" w:themeShade="80"/>
        </w:rPr>
        <w:t>Garman Award</w:t>
      </w:r>
      <w:r>
        <w:rPr>
          <w:rFonts w:ascii="Palatino Linotype" w:hAnsi="Palatino Linotype"/>
          <w:color w:val="0F243E" w:themeColor="text2" w:themeShade="80"/>
        </w:rPr>
        <w:t xml:space="preserve"> – </w:t>
      </w:r>
      <w:r w:rsidR="00020693">
        <w:rPr>
          <w:rFonts w:ascii="Palatino Linotype" w:hAnsi="Palatino Linotype"/>
          <w:color w:val="0F243E" w:themeColor="text2" w:themeShade="80"/>
        </w:rPr>
        <w:t>CarePanions being trained, digital advertising</w:t>
      </w:r>
    </w:p>
    <w:p w14:paraId="706120EC" w14:textId="77777777" w:rsidR="00397FAE" w:rsidRDefault="00397FAE" w:rsidP="00397FAE">
      <w:pPr>
        <w:jc w:val="center"/>
        <w:rPr>
          <w:color w:val="0F243E" w:themeColor="text2" w:themeShade="80"/>
          <w:sz w:val="16"/>
          <w:szCs w:val="16"/>
        </w:rPr>
      </w:pPr>
    </w:p>
    <w:p w14:paraId="5938F5D8" w14:textId="77777777" w:rsidR="00397FAE" w:rsidRDefault="00397FAE" w:rsidP="00397FAE">
      <w:pPr>
        <w:jc w:val="center"/>
        <w:rPr>
          <w:color w:val="0F243E" w:themeColor="text2" w:themeShade="80"/>
          <w:sz w:val="16"/>
          <w:szCs w:val="16"/>
        </w:rPr>
      </w:pPr>
    </w:p>
    <w:p w14:paraId="05A2007F" w14:textId="77777777" w:rsidR="002853A5" w:rsidRDefault="002853A5" w:rsidP="00397FAE">
      <w:pPr>
        <w:jc w:val="center"/>
        <w:rPr>
          <w:color w:val="0F243E" w:themeColor="text2" w:themeShade="80"/>
          <w:sz w:val="16"/>
          <w:szCs w:val="16"/>
        </w:rPr>
      </w:pPr>
    </w:p>
    <w:p w14:paraId="07C9D762" w14:textId="77777777" w:rsidR="002853A5" w:rsidRDefault="002853A5" w:rsidP="00397FAE">
      <w:pPr>
        <w:jc w:val="center"/>
        <w:rPr>
          <w:color w:val="0F243E" w:themeColor="text2" w:themeShade="80"/>
          <w:sz w:val="16"/>
          <w:szCs w:val="16"/>
        </w:rPr>
      </w:pPr>
    </w:p>
    <w:p w14:paraId="11ACB720" w14:textId="77777777" w:rsidR="002853A5" w:rsidRDefault="002853A5" w:rsidP="00397FAE">
      <w:pPr>
        <w:jc w:val="center"/>
        <w:rPr>
          <w:color w:val="0F243E" w:themeColor="text2" w:themeShade="80"/>
          <w:sz w:val="16"/>
          <w:szCs w:val="16"/>
        </w:rPr>
      </w:pPr>
    </w:p>
    <w:p w14:paraId="793863DE" w14:textId="77777777" w:rsidR="002853A5" w:rsidRDefault="002853A5" w:rsidP="00397FAE">
      <w:pPr>
        <w:jc w:val="center"/>
        <w:rPr>
          <w:color w:val="0F243E" w:themeColor="text2" w:themeShade="80"/>
          <w:sz w:val="16"/>
          <w:szCs w:val="16"/>
        </w:rPr>
      </w:pPr>
    </w:p>
    <w:p w14:paraId="04BBA895" w14:textId="77777777" w:rsidR="002853A5" w:rsidRDefault="002853A5" w:rsidP="00397FAE">
      <w:pPr>
        <w:jc w:val="center"/>
        <w:rPr>
          <w:color w:val="0F243E" w:themeColor="text2" w:themeShade="80"/>
          <w:sz w:val="16"/>
          <w:szCs w:val="16"/>
        </w:rPr>
      </w:pPr>
    </w:p>
    <w:p w14:paraId="46714605" w14:textId="77777777" w:rsidR="002853A5" w:rsidRDefault="002853A5" w:rsidP="00397FAE">
      <w:pPr>
        <w:jc w:val="center"/>
        <w:rPr>
          <w:color w:val="0F243E" w:themeColor="text2" w:themeShade="80"/>
          <w:sz w:val="16"/>
          <w:szCs w:val="16"/>
        </w:rPr>
      </w:pPr>
    </w:p>
    <w:p w14:paraId="1EE318C4" w14:textId="77777777" w:rsidR="002853A5" w:rsidRDefault="002853A5" w:rsidP="00397FAE">
      <w:pPr>
        <w:jc w:val="center"/>
        <w:rPr>
          <w:color w:val="0F243E" w:themeColor="text2" w:themeShade="80"/>
          <w:sz w:val="16"/>
          <w:szCs w:val="16"/>
        </w:rPr>
      </w:pPr>
    </w:p>
    <w:p w14:paraId="08A5C373" w14:textId="77777777" w:rsidR="002853A5" w:rsidRDefault="002853A5" w:rsidP="00397FAE">
      <w:pPr>
        <w:jc w:val="center"/>
        <w:rPr>
          <w:color w:val="0F243E" w:themeColor="text2" w:themeShade="80"/>
          <w:sz w:val="16"/>
          <w:szCs w:val="16"/>
        </w:rPr>
      </w:pPr>
    </w:p>
    <w:p w14:paraId="10AFA4B7" w14:textId="77777777" w:rsidR="002853A5" w:rsidRDefault="002853A5" w:rsidP="00397FAE">
      <w:pPr>
        <w:jc w:val="center"/>
        <w:rPr>
          <w:color w:val="0F243E" w:themeColor="text2" w:themeShade="80"/>
          <w:sz w:val="16"/>
          <w:szCs w:val="16"/>
        </w:rPr>
      </w:pPr>
    </w:p>
    <w:p w14:paraId="12AD6966" w14:textId="77777777" w:rsidR="002853A5" w:rsidRDefault="002853A5" w:rsidP="00397FAE">
      <w:pPr>
        <w:jc w:val="center"/>
        <w:rPr>
          <w:color w:val="0F243E" w:themeColor="text2" w:themeShade="80"/>
          <w:sz w:val="16"/>
          <w:szCs w:val="16"/>
        </w:rPr>
      </w:pPr>
    </w:p>
    <w:p w14:paraId="2479E368" w14:textId="77777777" w:rsidR="002853A5" w:rsidRDefault="002853A5" w:rsidP="00397FAE">
      <w:pPr>
        <w:jc w:val="center"/>
        <w:rPr>
          <w:color w:val="0F243E" w:themeColor="text2" w:themeShade="80"/>
          <w:sz w:val="16"/>
          <w:szCs w:val="16"/>
        </w:rPr>
      </w:pPr>
    </w:p>
    <w:p w14:paraId="2723D721" w14:textId="77777777" w:rsidR="002853A5" w:rsidRDefault="002853A5" w:rsidP="00397FAE">
      <w:pPr>
        <w:jc w:val="center"/>
        <w:rPr>
          <w:color w:val="0F243E" w:themeColor="text2" w:themeShade="80"/>
          <w:sz w:val="16"/>
          <w:szCs w:val="16"/>
        </w:rPr>
      </w:pPr>
    </w:p>
    <w:p w14:paraId="2C933C7C" w14:textId="77777777" w:rsidR="002853A5" w:rsidRDefault="002853A5" w:rsidP="00397FAE">
      <w:pPr>
        <w:jc w:val="center"/>
        <w:rPr>
          <w:color w:val="0F243E" w:themeColor="text2" w:themeShade="80"/>
          <w:sz w:val="16"/>
          <w:szCs w:val="16"/>
        </w:rPr>
      </w:pPr>
    </w:p>
    <w:p w14:paraId="1569B86F" w14:textId="77777777" w:rsidR="002853A5" w:rsidRDefault="002853A5" w:rsidP="00397FAE">
      <w:pPr>
        <w:jc w:val="center"/>
        <w:rPr>
          <w:color w:val="0F243E" w:themeColor="text2" w:themeShade="80"/>
          <w:sz w:val="16"/>
          <w:szCs w:val="16"/>
        </w:rPr>
      </w:pPr>
    </w:p>
    <w:p w14:paraId="774D407B" w14:textId="77777777" w:rsidR="002853A5" w:rsidRDefault="002853A5" w:rsidP="00397FAE">
      <w:pPr>
        <w:jc w:val="center"/>
        <w:rPr>
          <w:color w:val="0F243E" w:themeColor="text2" w:themeShade="80"/>
          <w:sz w:val="16"/>
          <w:szCs w:val="16"/>
        </w:rPr>
      </w:pPr>
    </w:p>
    <w:p w14:paraId="14FA3F06" w14:textId="77777777" w:rsidR="002853A5" w:rsidRDefault="002853A5" w:rsidP="00397FAE">
      <w:pPr>
        <w:jc w:val="center"/>
        <w:rPr>
          <w:color w:val="0F243E" w:themeColor="text2" w:themeShade="80"/>
          <w:sz w:val="16"/>
          <w:szCs w:val="16"/>
        </w:rPr>
      </w:pPr>
    </w:p>
    <w:p w14:paraId="2F045C9C" w14:textId="77777777" w:rsidR="002853A5" w:rsidRDefault="002853A5" w:rsidP="00397FAE">
      <w:pPr>
        <w:jc w:val="center"/>
        <w:rPr>
          <w:color w:val="0F243E" w:themeColor="text2" w:themeShade="80"/>
          <w:sz w:val="16"/>
          <w:szCs w:val="16"/>
        </w:rPr>
      </w:pPr>
    </w:p>
    <w:p w14:paraId="1A1910FC" w14:textId="77777777" w:rsidR="002853A5" w:rsidRDefault="002853A5" w:rsidP="00397FAE">
      <w:pPr>
        <w:jc w:val="center"/>
        <w:rPr>
          <w:color w:val="0F243E" w:themeColor="text2" w:themeShade="80"/>
          <w:sz w:val="16"/>
          <w:szCs w:val="16"/>
        </w:rPr>
      </w:pPr>
    </w:p>
    <w:p w14:paraId="6C253956" w14:textId="77777777" w:rsidR="002853A5" w:rsidRDefault="002853A5" w:rsidP="00397FAE">
      <w:pPr>
        <w:jc w:val="center"/>
        <w:rPr>
          <w:color w:val="0F243E" w:themeColor="text2" w:themeShade="80"/>
          <w:sz w:val="16"/>
          <w:szCs w:val="16"/>
        </w:rPr>
      </w:pPr>
    </w:p>
    <w:p w14:paraId="33AEDFF5" w14:textId="77777777" w:rsidR="002853A5" w:rsidRDefault="002853A5" w:rsidP="00397FAE">
      <w:pPr>
        <w:jc w:val="center"/>
        <w:rPr>
          <w:color w:val="0F243E" w:themeColor="text2" w:themeShade="80"/>
          <w:sz w:val="16"/>
          <w:szCs w:val="16"/>
        </w:rPr>
      </w:pPr>
    </w:p>
    <w:p w14:paraId="4830C3BB" w14:textId="77777777" w:rsidR="00020693" w:rsidRDefault="00020693" w:rsidP="00397FAE">
      <w:pPr>
        <w:jc w:val="center"/>
        <w:rPr>
          <w:color w:val="0F243E" w:themeColor="text2" w:themeShade="80"/>
          <w:sz w:val="16"/>
          <w:szCs w:val="16"/>
        </w:rPr>
      </w:pPr>
    </w:p>
    <w:p w14:paraId="175EB70A" w14:textId="77777777" w:rsidR="00020693" w:rsidRDefault="00020693" w:rsidP="00397FAE">
      <w:pPr>
        <w:jc w:val="center"/>
        <w:rPr>
          <w:color w:val="0F243E" w:themeColor="text2" w:themeShade="80"/>
          <w:sz w:val="16"/>
          <w:szCs w:val="16"/>
        </w:rPr>
      </w:pPr>
    </w:p>
    <w:p w14:paraId="793C3FE6" w14:textId="77777777" w:rsidR="00397FAE" w:rsidRDefault="00397FAE" w:rsidP="00397FAE">
      <w:pPr>
        <w:jc w:val="center"/>
        <w:rPr>
          <w:color w:val="0F243E" w:themeColor="text2" w:themeShade="80"/>
          <w:sz w:val="16"/>
          <w:szCs w:val="16"/>
        </w:rPr>
      </w:pPr>
    </w:p>
    <w:p w14:paraId="0204A5FF" w14:textId="2B64BFC8" w:rsidR="005A5075" w:rsidRPr="0016597D" w:rsidRDefault="00020693" w:rsidP="00997283">
      <w:pPr>
        <w:jc w:val="center"/>
        <w:rPr>
          <w:color w:val="0F243E" w:themeColor="text2" w:themeShade="80"/>
          <w:sz w:val="16"/>
          <w:szCs w:val="16"/>
        </w:rPr>
      </w:pPr>
      <w:r>
        <w:rPr>
          <w:color w:val="0F243E" w:themeColor="text2" w:themeShade="80"/>
          <w:sz w:val="16"/>
          <w:szCs w:val="16"/>
        </w:rPr>
        <w:t>T</w:t>
      </w:r>
      <w:r w:rsidR="00D840EF" w:rsidRPr="0016597D">
        <w:rPr>
          <w:color w:val="0F243E" w:themeColor="text2" w:themeShade="80"/>
          <w:sz w:val="16"/>
          <w:szCs w:val="16"/>
        </w:rPr>
        <w:t>h</w:t>
      </w:r>
      <w:r w:rsidR="00997283" w:rsidRPr="0016597D">
        <w:rPr>
          <w:color w:val="0F243E" w:themeColor="text2" w:themeShade="80"/>
          <w:sz w:val="16"/>
          <w:szCs w:val="16"/>
        </w:rPr>
        <w:t>e Magellan Group</w:t>
      </w:r>
    </w:p>
    <w:p w14:paraId="0760E070" w14:textId="77777777" w:rsidR="005A5075" w:rsidRPr="0016597D" w:rsidRDefault="005A5075" w:rsidP="00997283">
      <w:pPr>
        <w:jc w:val="center"/>
        <w:rPr>
          <w:color w:val="0F243E" w:themeColor="text2" w:themeShade="80"/>
          <w:sz w:val="16"/>
          <w:szCs w:val="16"/>
        </w:rPr>
      </w:pPr>
      <w:r w:rsidRPr="0016597D">
        <w:rPr>
          <w:color w:val="0F243E" w:themeColor="text2" w:themeShade="80"/>
          <w:sz w:val="16"/>
          <w:szCs w:val="16"/>
        </w:rPr>
        <w:t>Rand Building, Suite 834, 14 Lafayette Square,</w:t>
      </w:r>
      <w:r w:rsidR="00997283" w:rsidRPr="0016597D">
        <w:rPr>
          <w:color w:val="0F243E" w:themeColor="text2" w:themeShade="80"/>
          <w:sz w:val="16"/>
          <w:szCs w:val="16"/>
        </w:rPr>
        <w:t xml:space="preserve"> </w:t>
      </w:r>
      <w:r w:rsidRPr="0016597D">
        <w:rPr>
          <w:color w:val="0F243E" w:themeColor="text2" w:themeShade="80"/>
          <w:sz w:val="16"/>
          <w:szCs w:val="16"/>
        </w:rPr>
        <w:t>Buffalo, NY   14203</w:t>
      </w:r>
    </w:p>
    <w:p w14:paraId="2A8ED007" w14:textId="77777777" w:rsidR="0016597D" w:rsidRPr="0016597D" w:rsidRDefault="0016597D" w:rsidP="00997283">
      <w:pPr>
        <w:jc w:val="center"/>
        <w:rPr>
          <w:color w:val="0F243E" w:themeColor="text2" w:themeShade="80"/>
          <w:sz w:val="16"/>
          <w:szCs w:val="16"/>
        </w:rPr>
      </w:pPr>
      <w:r w:rsidRPr="0016597D">
        <w:rPr>
          <w:color w:val="0F243E" w:themeColor="text2" w:themeShade="80"/>
          <w:sz w:val="16"/>
          <w:szCs w:val="16"/>
        </w:rPr>
        <w:t>www.magellanadvisory.com</w:t>
      </w:r>
    </w:p>
    <w:sectPr w:rsidR="0016597D" w:rsidRPr="0016597D" w:rsidSect="0016597D">
      <w:pgSz w:w="12240" w:h="15840"/>
      <w:pgMar w:top="576" w:right="1800" w:bottom="576" w:left="1800" w:header="720" w:footer="720" w:gutter="0"/>
      <w:pgBorders w:offsetFrom="page">
        <w:top w:val="single" w:sz="12" w:space="24" w:color="1F497D" w:themeColor="text2"/>
        <w:left w:val="single" w:sz="12" w:space="24" w:color="1F497D" w:themeColor="text2"/>
        <w:bottom w:val="single" w:sz="12" w:space="24" w:color="1F497D" w:themeColor="text2"/>
        <w:right w:val="single" w:sz="12" w:space="24" w:color="1F497D" w:themeColor="tex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4D6C"/>
    <w:multiLevelType w:val="hybridMultilevel"/>
    <w:tmpl w:val="B99E7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B3132"/>
    <w:multiLevelType w:val="hybridMultilevel"/>
    <w:tmpl w:val="01847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C4DFE"/>
    <w:multiLevelType w:val="hybridMultilevel"/>
    <w:tmpl w:val="29142F28"/>
    <w:lvl w:ilvl="0" w:tplc="2FD6A10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9500D"/>
    <w:multiLevelType w:val="hybridMultilevel"/>
    <w:tmpl w:val="98E65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AE"/>
    <w:rsid w:val="00007BB7"/>
    <w:rsid w:val="00020693"/>
    <w:rsid w:val="00027455"/>
    <w:rsid w:val="00034E08"/>
    <w:rsid w:val="00034E5F"/>
    <w:rsid w:val="00041813"/>
    <w:rsid w:val="000471B7"/>
    <w:rsid w:val="0005193F"/>
    <w:rsid w:val="00061AD8"/>
    <w:rsid w:val="000C266D"/>
    <w:rsid w:val="000F0F9B"/>
    <w:rsid w:val="00101901"/>
    <w:rsid w:val="00101DC4"/>
    <w:rsid w:val="0016597D"/>
    <w:rsid w:val="001825CC"/>
    <w:rsid w:val="001875E0"/>
    <w:rsid w:val="001B0DBD"/>
    <w:rsid w:val="001C361F"/>
    <w:rsid w:val="001E5566"/>
    <w:rsid w:val="001E61FE"/>
    <w:rsid w:val="00201972"/>
    <w:rsid w:val="0026147F"/>
    <w:rsid w:val="0026589E"/>
    <w:rsid w:val="002749F2"/>
    <w:rsid w:val="00275DFF"/>
    <w:rsid w:val="002853A5"/>
    <w:rsid w:val="00296698"/>
    <w:rsid w:val="002A2574"/>
    <w:rsid w:val="002B1535"/>
    <w:rsid w:val="002B18C0"/>
    <w:rsid w:val="002C2DBC"/>
    <w:rsid w:val="002C56F3"/>
    <w:rsid w:val="00322805"/>
    <w:rsid w:val="003309F6"/>
    <w:rsid w:val="00385008"/>
    <w:rsid w:val="00397FAE"/>
    <w:rsid w:val="003A22AB"/>
    <w:rsid w:val="003A49C3"/>
    <w:rsid w:val="003B4012"/>
    <w:rsid w:val="003B5D2A"/>
    <w:rsid w:val="003C758C"/>
    <w:rsid w:val="003F796F"/>
    <w:rsid w:val="00426A5F"/>
    <w:rsid w:val="00453AC5"/>
    <w:rsid w:val="00472ED4"/>
    <w:rsid w:val="0049086A"/>
    <w:rsid w:val="004A3C18"/>
    <w:rsid w:val="004A55DE"/>
    <w:rsid w:val="004C3C70"/>
    <w:rsid w:val="00503B4A"/>
    <w:rsid w:val="0050646E"/>
    <w:rsid w:val="0051285C"/>
    <w:rsid w:val="005141DB"/>
    <w:rsid w:val="0051741F"/>
    <w:rsid w:val="0057699B"/>
    <w:rsid w:val="00581DFC"/>
    <w:rsid w:val="005A11BA"/>
    <w:rsid w:val="005A5075"/>
    <w:rsid w:val="005B4F18"/>
    <w:rsid w:val="005B5F39"/>
    <w:rsid w:val="005E6F1E"/>
    <w:rsid w:val="005F728A"/>
    <w:rsid w:val="00605DC8"/>
    <w:rsid w:val="006119FC"/>
    <w:rsid w:val="006313EF"/>
    <w:rsid w:val="00642B7A"/>
    <w:rsid w:val="00681D07"/>
    <w:rsid w:val="006C76B3"/>
    <w:rsid w:val="006E356C"/>
    <w:rsid w:val="00700985"/>
    <w:rsid w:val="00720184"/>
    <w:rsid w:val="00734C3B"/>
    <w:rsid w:val="00736322"/>
    <w:rsid w:val="007441ED"/>
    <w:rsid w:val="00744AF5"/>
    <w:rsid w:val="00756F46"/>
    <w:rsid w:val="00760D2E"/>
    <w:rsid w:val="007A5080"/>
    <w:rsid w:val="007B5792"/>
    <w:rsid w:val="007C10CE"/>
    <w:rsid w:val="00830A3D"/>
    <w:rsid w:val="00843998"/>
    <w:rsid w:val="00887B3B"/>
    <w:rsid w:val="0089461E"/>
    <w:rsid w:val="008D19E4"/>
    <w:rsid w:val="008E7C16"/>
    <w:rsid w:val="008F17DA"/>
    <w:rsid w:val="008F5938"/>
    <w:rsid w:val="00910333"/>
    <w:rsid w:val="00910677"/>
    <w:rsid w:val="00931632"/>
    <w:rsid w:val="0099369B"/>
    <w:rsid w:val="00997283"/>
    <w:rsid w:val="009974BF"/>
    <w:rsid w:val="009A2900"/>
    <w:rsid w:val="009A3C72"/>
    <w:rsid w:val="00A0295E"/>
    <w:rsid w:val="00A1763A"/>
    <w:rsid w:val="00A61212"/>
    <w:rsid w:val="00AC1997"/>
    <w:rsid w:val="00AD5D1F"/>
    <w:rsid w:val="00B06C74"/>
    <w:rsid w:val="00B21C67"/>
    <w:rsid w:val="00B24C64"/>
    <w:rsid w:val="00B25771"/>
    <w:rsid w:val="00B42911"/>
    <w:rsid w:val="00B43167"/>
    <w:rsid w:val="00B504F8"/>
    <w:rsid w:val="00B60530"/>
    <w:rsid w:val="00B753AA"/>
    <w:rsid w:val="00B814D1"/>
    <w:rsid w:val="00B86CF8"/>
    <w:rsid w:val="00B91469"/>
    <w:rsid w:val="00BB3938"/>
    <w:rsid w:val="00BB4DB1"/>
    <w:rsid w:val="00BD64A6"/>
    <w:rsid w:val="00C57C3F"/>
    <w:rsid w:val="00C77887"/>
    <w:rsid w:val="00C8353F"/>
    <w:rsid w:val="00C868FE"/>
    <w:rsid w:val="00CA1675"/>
    <w:rsid w:val="00CB61F4"/>
    <w:rsid w:val="00CD025E"/>
    <w:rsid w:val="00D31119"/>
    <w:rsid w:val="00D458CA"/>
    <w:rsid w:val="00D840EF"/>
    <w:rsid w:val="00DA4E88"/>
    <w:rsid w:val="00DE7274"/>
    <w:rsid w:val="00E15218"/>
    <w:rsid w:val="00E53C8C"/>
    <w:rsid w:val="00E67BDF"/>
    <w:rsid w:val="00E91547"/>
    <w:rsid w:val="00EA270D"/>
    <w:rsid w:val="00F01AE6"/>
    <w:rsid w:val="00F122D9"/>
    <w:rsid w:val="00F2168E"/>
    <w:rsid w:val="00F63A99"/>
    <w:rsid w:val="00F75AB2"/>
    <w:rsid w:val="00FB1C3E"/>
    <w:rsid w:val="00FC5D68"/>
    <w:rsid w:val="00FC6C35"/>
    <w:rsid w:val="00FC72CC"/>
    <w:rsid w:val="00FD13B8"/>
    <w:rsid w:val="00FD1C66"/>
    <w:rsid w:val="00FE1AA4"/>
    <w:rsid w:val="00FE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E78A9A"/>
  <w15:docId w15:val="{0892AE74-FF2F-4637-BE2E-53FE0055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3B4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B4A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429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29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OneDrive%20-%20The%20Magellan%20Group\2020\2019\Magellan%20Marketing\LOGO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 LETTERHEAD Template</Template>
  <TotalTime>1</TotalTime>
  <Pages>3</Pages>
  <Words>732</Words>
  <Characters>4179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Magellan Advisory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Nowak, Valerie</cp:lastModifiedBy>
  <cp:revision>2</cp:revision>
  <cp:lastPrinted>2018-02-26T00:19:00Z</cp:lastPrinted>
  <dcterms:created xsi:type="dcterms:W3CDTF">2021-11-11T17:20:00Z</dcterms:created>
  <dcterms:modified xsi:type="dcterms:W3CDTF">2021-11-11T17:20:00Z</dcterms:modified>
</cp:coreProperties>
</file>