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85E37" w14:textId="50295B58" w:rsidR="003B35FF" w:rsidRDefault="003B35FF">
      <w:r>
        <w:rPr>
          <w:noProof/>
        </w:rPr>
        <w:drawing>
          <wp:inline distT="0" distB="0" distL="0" distR="0" wp14:anchorId="3F2A55D8" wp14:editId="4E49B18D">
            <wp:extent cx="2705347"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705347" cy="514350"/>
                    </a:xfrm>
                    <a:prstGeom prst="rect">
                      <a:avLst/>
                    </a:prstGeom>
                    <a:noFill/>
                    <a:ln>
                      <a:noFill/>
                    </a:ln>
                  </pic:spPr>
                </pic:pic>
              </a:graphicData>
            </a:graphic>
          </wp:inline>
        </w:drawing>
      </w:r>
    </w:p>
    <w:p w14:paraId="4CE0E426" w14:textId="3D71AB7B" w:rsidR="003B35FF" w:rsidRDefault="00B21D38">
      <w:pPr>
        <w:rPr>
          <w:b/>
          <w:bCs/>
          <w:sz w:val="24"/>
          <w:szCs w:val="24"/>
        </w:rPr>
      </w:pPr>
      <w:r>
        <w:rPr>
          <w:b/>
          <w:bCs/>
          <w:sz w:val="24"/>
          <w:szCs w:val="24"/>
        </w:rPr>
        <w:t>Job Description</w:t>
      </w:r>
    </w:p>
    <w:tbl>
      <w:tblPr>
        <w:tblStyle w:val="TableGrid"/>
        <w:tblW w:w="0" w:type="auto"/>
        <w:tblLook w:val="04A0" w:firstRow="1" w:lastRow="0" w:firstColumn="1" w:lastColumn="0" w:noHBand="0" w:noVBand="1"/>
      </w:tblPr>
      <w:tblGrid>
        <w:gridCol w:w="2695"/>
        <w:gridCol w:w="6030"/>
      </w:tblGrid>
      <w:tr w:rsidR="00B21D38" w:rsidRPr="00FD4796" w14:paraId="5D9C3E02" w14:textId="77777777" w:rsidTr="00555DA8">
        <w:tc>
          <w:tcPr>
            <w:tcW w:w="2695" w:type="dxa"/>
            <w:shd w:val="clear" w:color="auto" w:fill="B4C6E7" w:themeFill="accent1" w:themeFillTint="66"/>
          </w:tcPr>
          <w:p w14:paraId="142F5768" w14:textId="77777777" w:rsidR="00B21D38" w:rsidRPr="00FD4796" w:rsidRDefault="00B21D38" w:rsidP="00555DA8">
            <w:pPr>
              <w:rPr>
                <w:b/>
                <w:bCs/>
                <w:sz w:val="24"/>
                <w:szCs w:val="24"/>
              </w:rPr>
            </w:pPr>
            <w:r w:rsidRPr="00FD4796">
              <w:rPr>
                <w:b/>
                <w:bCs/>
                <w:sz w:val="24"/>
                <w:szCs w:val="24"/>
              </w:rPr>
              <w:t>Job Title</w:t>
            </w:r>
          </w:p>
        </w:tc>
        <w:tc>
          <w:tcPr>
            <w:tcW w:w="6030" w:type="dxa"/>
          </w:tcPr>
          <w:p w14:paraId="7738EAFF" w14:textId="4104359A" w:rsidR="00B21D38" w:rsidRPr="00FD4796" w:rsidRDefault="00E6529D" w:rsidP="00555DA8">
            <w:pPr>
              <w:tabs>
                <w:tab w:val="left" w:pos="3735"/>
              </w:tabs>
              <w:rPr>
                <w:b/>
                <w:bCs/>
                <w:sz w:val="24"/>
                <w:szCs w:val="24"/>
              </w:rPr>
            </w:pPr>
            <w:r>
              <w:rPr>
                <w:b/>
                <w:bCs/>
                <w:sz w:val="24"/>
                <w:szCs w:val="24"/>
              </w:rPr>
              <w:t>Revenue Cycle Manager</w:t>
            </w:r>
          </w:p>
        </w:tc>
      </w:tr>
      <w:tr w:rsidR="00B21D38" w:rsidRPr="00FD4796" w14:paraId="0768EDCB" w14:textId="77777777" w:rsidTr="00555DA8">
        <w:tc>
          <w:tcPr>
            <w:tcW w:w="2695" w:type="dxa"/>
            <w:shd w:val="clear" w:color="auto" w:fill="B4C6E7" w:themeFill="accent1" w:themeFillTint="66"/>
          </w:tcPr>
          <w:p w14:paraId="4E03B8DA" w14:textId="77777777" w:rsidR="00B21D38" w:rsidRPr="00FD4796" w:rsidRDefault="00B21D38" w:rsidP="00555DA8">
            <w:pPr>
              <w:rPr>
                <w:b/>
                <w:bCs/>
                <w:sz w:val="24"/>
                <w:szCs w:val="24"/>
              </w:rPr>
            </w:pPr>
            <w:r w:rsidRPr="00FD4796">
              <w:rPr>
                <w:b/>
                <w:bCs/>
                <w:sz w:val="24"/>
                <w:szCs w:val="24"/>
              </w:rPr>
              <w:t>Department/Program</w:t>
            </w:r>
          </w:p>
        </w:tc>
        <w:tc>
          <w:tcPr>
            <w:tcW w:w="6030" w:type="dxa"/>
          </w:tcPr>
          <w:p w14:paraId="7FD77322" w14:textId="173AD6C1" w:rsidR="00B21D38" w:rsidRPr="00FD4796" w:rsidRDefault="00B21D38" w:rsidP="00555DA8">
            <w:pPr>
              <w:rPr>
                <w:b/>
                <w:bCs/>
                <w:sz w:val="24"/>
                <w:szCs w:val="24"/>
              </w:rPr>
            </w:pPr>
            <w:r>
              <w:rPr>
                <w:b/>
                <w:bCs/>
                <w:sz w:val="24"/>
                <w:szCs w:val="24"/>
              </w:rPr>
              <w:t>Finance</w:t>
            </w:r>
          </w:p>
        </w:tc>
      </w:tr>
      <w:tr w:rsidR="00B21D38" w:rsidRPr="00FD4796" w14:paraId="34D479CA" w14:textId="77777777" w:rsidTr="00555DA8">
        <w:tc>
          <w:tcPr>
            <w:tcW w:w="2695" w:type="dxa"/>
            <w:shd w:val="clear" w:color="auto" w:fill="B4C6E7" w:themeFill="accent1" w:themeFillTint="66"/>
          </w:tcPr>
          <w:p w14:paraId="5F7743C2" w14:textId="77777777" w:rsidR="00B21D38" w:rsidRPr="00FD4796" w:rsidRDefault="00B21D38" w:rsidP="00555DA8">
            <w:pPr>
              <w:rPr>
                <w:b/>
                <w:bCs/>
                <w:sz w:val="24"/>
                <w:szCs w:val="24"/>
              </w:rPr>
            </w:pPr>
            <w:r w:rsidRPr="00FD4796">
              <w:rPr>
                <w:b/>
                <w:bCs/>
                <w:sz w:val="24"/>
                <w:szCs w:val="24"/>
              </w:rPr>
              <w:t>Location</w:t>
            </w:r>
          </w:p>
        </w:tc>
        <w:tc>
          <w:tcPr>
            <w:tcW w:w="6030" w:type="dxa"/>
          </w:tcPr>
          <w:p w14:paraId="7D6F6076" w14:textId="3BCDE3C7" w:rsidR="00B21D38" w:rsidRPr="00FD4796" w:rsidRDefault="00B21D38" w:rsidP="00555DA8">
            <w:pPr>
              <w:rPr>
                <w:b/>
                <w:bCs/>
                <w:sz w:val="24"/>
                <w:szCs w:val="24"/>
              </w:rPr>
            </w:pPr>
            <w:r>
              <w:rPr>
                <w:b/>
                <w:bCs/>
                <w:sz w:val="24"/>
                <w:szCs w:val="24"/>
              </w:rPr>
              <w:t>Derby</w:t>
            </w:r>
          </w:p>
        </w:tc>
      </w:tr>
      <w:tr w:rsidR="00B21D38" w:rsidRPr="00FD4796" w14:paraId="778D8741" w14:textId="77777777" w:rsidTr="00555DA8">
        <w:tc>
          <w:tcPr>
            <w:tcW w:w="2695" w:type="dxa"/>
            <w:shd w:val="clear" w:color="auto" w:fill="B4C6E7" w:themeFill="accent1" w:themeFillTint="66"/>
          </w:tcPr>
          <w:p w14:paraId="56511C03" w14:textId="77777777" w:rsidR="00B21D38" w:rsidRPr="00FD4796" w:rsidRDefault="00B21D38" w:rsidP="00555DA8">
            <w:pPr>
              <w:rPr>
                <w:b/>
                <w:bCs/>
                <w:sz w:val="24"/>
                <w:szCs w:val="24"/>
              </w:rPr>
            </w:pPr>
            <w:r w:rsidRPr="00FD4796">
              <w:rPr>
                <w:b/>
                <w:bCs/>
                <w:sz w:val="24"/>
                <w:szCs w:val="24"/>
              </w:rPr>
              <w:t>Supervisor</w:t>
            </w:r>
          </w:p>
        </w:tc>
        <w:tc>
          <w:tcPr>
            <w:tcW w:w="6030" w:type="dxa"/>
          </w:tcPr>
          <w:p w14:paraId="00AC92EF" w14:textId="4FCD13E0" w:rsidR="00B21D38" w:rsidRPr="00FD4796" w:rsidRDefault="00B21D38" w:rsidP="00555DA8">
            <w:pPr>
              <w:rPr>
                <w:b/>
                <w:bCs/>
                <w:sz w:val="24"/>
                <w:szCs w:val="24"/>
              </w:rPr>
            </w:pPr>
            <w:r>
              <w:rPr>
                <w:b/>
                <w:bCs/>
                <w:sz w:val="24"/>
                <w:szCs w:val="24"/>
              </w:rPr>
              <w:t>Dir. Of Finance</w:t>
            </w:r>
          </w:p>
        </w:tc>
      </w:tr>
      <w:tr w:rsidR="00B21D38" w:rsidRPr="00FD4796" w14:paraId="74496420" w14:textId="77777777" w:rsidTr="00555DA8">
        <w:tc>
          <w:tcPr>
            <w:tcW w:w="2695" w:type="dxa"/>
            <w:shd w:val="clear" w:color="auto" w:fill="B4C6E7" w:themeFill="accent1" w:themeFillTint="66"/>
          </w:tcPr>
          <w:p w14:paraId="0B8ABDCE" w14:textId="77777777" w:rsidR="00B21D38" w:rsidRPr="00FD4796" w:rsidRDefault="00B21D38" w:rsidP="00555DA8">
            <w:pPr>
              <w:rPr>
                <w:b/>
                <w:bCs/>
                <w:sz w:val="24"/>
                <w:szCs w:val="24"/>
              </w:rPr>
            </w:pPr>
            <w:r w:rsidRPr="00FD4796">
              <w:rPr>
                <w:b/>
                <w:bCs/>
                <w:sz w:val="24"/>
                <w:szCs w:val="24"/>
              </w:rPr>
              <w:t>Classification/FLSA Status</w:t>
            </w:r>
          </w:p>
        </w:tc>
        <w:tc>
          <w:tcPr>
            <w:tcW w:w="6030" w:type="dxa"/>
          </w:tcPr>
          <w:p w14:paraId="64A04A25" w14:textId="5A750EFA" w:rsidR="00B21D38" w:rsidRPr="00FD4796" w:rsidRDefault="00B21D38" w:rsidP="00555DA8">
            <w:pPr>
              <w:rPr>
                <w:b/>
                <w:bCs/>
                <w:sz w:val="24"/>
                <w:szCs w:val="24"/>
              </w:rPr>
            </w:pPr>
            <w:r>
              <w:rPr>
                <w:b/>
                <w:bCs/>
                <w:sz w:val="24"/>
                <w:szCs w:val="24"/>
              </w:rPr>
              <w:t>Full-time, Non-</w:t>
            </w:r>
            <w:r w:rsidRPr="00FD4796">
              <w:rPr>
                <w:b/>
                <w:bCs/>
                <w:sz w:val="24"/>
                <w:szCs w:val="24"/>
              </w:rPr>
              <w:t>Exempt</w:t>
            </w:r>
            <w:r w:rsidR="002F25DD">
              <w:rPr>
                <w:b/>
                <w:bCs/>
                <w:sz w:val="24"/>
                <w:szCs w:val="24"/>
              </w:rPr>
              <w:t xml:space="preserve">                 Grade: </w:t>
            </w:r>
            <w:r w:rsidR="007056C4">
              <w:rPr>
                <w:b/>
                <w:bCs/>
                <w:sz w:val="24"/>
                <w:szCs w:val="24"/>
              </w:rPr>
              <w:t>4</w:t>
            </w:r>
            <w:r>
              <w:rPr>
                <w:b/>
                <w:bCs/>
                <w:sz w:val="24"/>
                <w:szCs w:val="24"/>
              </w:rPr>
              <w:br/>
            </w:r>
          </w:p>
        </w:tc>
      </w:tr>
    </w:tbl>
    <w:p w14:paraId="3E93150A" w14:textId="77777777" w:rsidR="00B21D38" w:rsidRDefault="00B21D38" w:rsidP="00B21D38">
      <w:pPr>
        <w:jc w:val="center"/>
        <w:rPr>
          <w:b/>
          <w:bCs/>
          <w:color w:val="0070C0"/>
          <w:szCs w:val="24"/>
        </w:rPr>
      </w:pPr>
      <w:r>
        <w:rPr>
          <w:b/>
          <w:bCs/>
          <w:color w:val="0070C0"/>
          <w:szCs w:val="24"/>
        </w:rPr>
        <w:t xml:space="preserve">Integrity </w:t>
      </w:r>
      <w:r w:rsidRPr="001208D7">
        <w:rPr>
          <w:rFonts w:cs="Calibri"/>
          <w:b/>
          <w:bCs/>
          <w:color w:val="0070C0"/>
          <w:szCs w:val="24"/>
        </w:rPr>
        <w:t>•</w:t>
      </w:r>
      <w:r>
        <w:rPr>
          <w:b/>
          <w:bCs/>
          <w:color w:val="0070C0"/>
          <w:szCs w:val="24"/>
        </w:rPr>
        <w:t xml:space="preserve"> Collaboration </w:t>
      </w:r>
      <w:r w:rsidRPr="001208D7">
        <w:rPr>
          <w:rFonts w:cs="Calibri"/>
          <w:b/>
          <w:bCs/>
          <w:color w:val="0070C0"/>
          <w:szCs w:val="24"/>
        </w:rPr>
        <w:t xml:space="preserve">• </w:t>
      </w:r>
      <w:r>
        <w:rPr>
          <w:b/>
          <w:bCs/>
          <w:color w:val="0070C0"/>
          <w:szCs w:val="24"/>
        </w:rPr>
        <w:t xml:space="preserve">Quality </w:t>
      </w:r>
      <w:r w:rsidRPr="001208D7">
        <w:rPr>
          <w:rFonts w:cs="Calibri"/>
          <w:b/>
          <w:bCs/>
          <w:color w:val="0070C0"/>
          <w:szCs w:val="24"/>
        </w:rPr>
        <w:t>•</w:t>
      </w:r>
      <w:r>
        <w:rPr>
          <w:b/>
          <w:bCs/>
          <w:color w:val="0070C0"/>
          <w:szCs w:val="24"/>
        </w:rPr>
        <w:t xml:space="preserve"> Compassion </w:t>
      </w:r>
      <w:r w:rsidRPr="001208D7">
        <w:rPr>
          <w:rFonts w:cs="Calibri"/>
          <w:b/>
          <w:bCs/>
          <w:color w:val="0070C0"/>
          <w:szCs w:val="24"/>
        </w:rPr>
        <w:t>•</w:t>
      </w:r>
      <w:r>
        <w:rPr>
          <w:b/>
          <w:bCs/>
          <w:color w:val="0070C0"/>
          <w:szCs w:val="24"/>
        </w:rPr>
        <w:t xml:space="preserve"> Dedication</w:t>
      </w:r>
    </w:p>
    <w:p w14:paraId="2B9AEC63" w14:textId="77777777" w:rsidR="00B21D38" w:rsidRDefault="00B21D38" w:rsidP="00B21D38">
      <w:pPr>
        <w:rPr>
          <w:b/>
          <w:bCs/>
          <w:sz w:val="24"/>
          <w:szCs w:val="24"/>
        </w:rPr>
      </w:pPr>
      <w:r w:rsidRPr="00C944C9">
        <w:rPr>
          <w:b/>
          <w:bCs/>
          <w:sz w:val="24"/>
          <w:szCs w:val="24"/>
        </w:rPr>
        <w:t>Job summary</w:t>
      </w:r>
    </w:p>
    <w:p w14:paraId="7A093D85" w14:textId="0CED8C5C" w:rsidR="00D65FDE" w:rsidRDefault="003B35FF">
      <w:pPr>
        <w:rPr>
          <w:sz w:val="24"/>
          <w:szCs w:val="24"/>
        </w:rPr>
      </w:pPr>
      <w:r w:rsidRPr="00D65FDE">
        <w:rPr>
          <w:sz w:val="24"/>
          <w:szCs w:val="24"/>
        </w:rPr>
        <w:t xml:space="preserve">The </w:t>
      </w:r>
      <w:r w:rsidR="00E6529D">
        <w:rPr>
          <w:b/>
          <w:bCs/>
          <w:sz w:val="24"/>
          <w:szCs w:val="24"/>
        </w:rPr>
        <w:t>Rev</w:t>
      </w:r>
      <w:r w:rsidR="00107A9B">
        <w:rPr>
          <w:b/>
          <w:bCs/>
          <w:sz w:val="24"/>
          <w:szCs w:val="24"/>
        </w:rPr>
        <w:t>enue</w:t>
      </w:r>
      <w:r w:rsidR="00E6529D">
        <w:rPr>
          <w:b/>
          <w:bCs/>
          <w:sz w:val="24"/>
          <w:szCs w:val="24"/>
        </w:rPr>
        <w:t xml:space="preserve"> Cycle M</w:t>
      </w:r>
      <w:r w:rsidR="00107A9B">
        <w:rPr>
          <w:b/>
          <w:bCs/>
          <w:sz w:val="24"/>
          <w:szCs w:val="24"/>
        </w:rPr>
        <w:t>ana</w:t>
      </w:r>
      <w:r w:rsidR="00E6529D">
        <w:rPr>
          <w:b/>
          <w:bCs/>
          <w:sz w:val="24"/>
          <w:szCs w:val="24"/>
        </w:rPr>
        <w:t>g</w:t>
      </w:r>
      <w:r w:rsidR="00107A9B">
        <w:rPr>
          <w:b/>
          <w:bCs/>
          <w:sz w:val="24"/>
          <w:szCs w:val="24"/>
        </w:rPr>
        <w:t>e</w:t>
      </w:r>
      <w:r w:rsidR="00E6529D">
        <w:rPr>
          <w:b/>
          <w:bCs/>
          <w:sz w:val="24"/>
          <w:szCs w:val="24"/>
        </w:rPr>
        <w:t>r</w:t>
      </w:r>
      <w:r w:rsidR="00D65FDE">
        <w:rPr>
          <w:b/>
          <w:bCs/>
          <w:sz w:val="24"/>
          <w:szCs w:val="24"/>
        </w:rPr>
        <w:t xml:space="preserve"> </w:t>
      </w:r>
      <w:r w:rsidR="00E6529D">
        <w:rPr>
          <w:sz w:val="24"/>
          <w:szCs w:val="24"/>
        </w:rPr>
        <w:t xml:space="preserve">will be responsible for all mental health clinic billing and overseeing of billing staff for Harmonia Collaborative Care Inc. This will include billing, accounts receivable management and assisting in credentialing needs with </w:t>
      </w:r>
      <w:proofErr w:type="gramStart"/>
      <w:r w:rsidR="00E6529D">
        <w:rPr>
          <w:sz w:val="24"/>
          <w:szCs w:val="24"/>
        </w:rPr>
        <w:t>outside</w:t>
      </w:r>
      <w:proofErr w:type="gramEnd"/>
      <w:r w:rsidR="00E6529D">
        <w:rPr>
          <w:sz w:val="24"/>
          <w:szCs w:val="24"/>
        </w:rPr>
        <w:t xml:space="preserve"> credentialing service agency. </w:t>
      </w:r>
    </w:p>
    <w:p w14:paraId="4F363B54" w14:textId="2E896D56" w:rsidR="00175DD4" w:rsidRDefault="00175DD4">
      <w:pPr>
        <w:rPr>
          <w:b/>
          <w:bCs/>
          <w:sz w:val="24"/>
          <w:szCs w:val="24"/>
        </w:rPr>
      </w:pPr>
      <w:r>
        <w:rPr>
          <w:b/>
          <w:bCs/>
          <w:sz w:val="24"/>
          <w:szCs w:val="24"/>
        </w:rPr>
        <w:t>Job Responsibilities</w:t>
      </w:r>
    </w:p>
    <w:p w14:paraId="5FAEEFDB" w14:textId="64CE53FD" w:rsidR="00E6529D" w:rsidRPr="00E6529D" w:rsidRDefault="00E6529D" w:rsidP="00E6529D">
      <w:pPr>
        <w:pStyle w:val="ListParagraph"/>
        <w:numPr>
          <w:ilvl w:val="0"/>
          <w:numId w:val="1"/>
        </w:numPr>
        <w:rPr>
          <w:b/>
          <w:bCs/>
          <w:sz w:val="24"/>
          <w:szCs w:val="24"/>
        </w:rPr>
      </w:pPr>
      <w:r>
        <w:rPr>
          <w:sz w:val="24"/>
          <w:szCs w:val="24"/>
        </w:rPr>
        <w:t xml:space="preserve">Ensure all providers are properly credentialed based on license </w:t>
      </w:r>
      <w:proofErr w:type="gramStart"/>
      <w:r>
        <w:rPr>
          <w:sz w:val="24"/>
          <w:szCs w:val="24"/>
        </w:rPr>
        <w:t>status</w:t>
      </w:r>
      <w:proofErr w:type="gramEnd"/>
    </w:p>
    <w:p w14:paraId="6DFA8097" w14:textId="6A44734B" w:rsidR="00E6529D" w:rsidRPr="00E6529D" w:rsidRDefault="00E6529D" w:rsidP="00E6529D">
      <w:pPr>
        <w:pStyle w:val="ListParagraph"/>
        <w:numPr>
          <w:ilvl w:val="0"/>
          <w:numId w:val="1"/>
        </w:numPr>
        <w:rPr>
          <w:b/>
          <w:bCs/>
          <w:sz w:val="24"/>
          <w:szCs w:val="24"/>
        </w:rPr>
      </w:pPr>
      <w:r>
        <w:rPr>
          <w:sz w:val="24"/>
          <w:szCs w:val="24"/>
        </w:rPr>
        <w:t xml:space="preserve">Coordinate with Director of Clinics that all notes are created and signed to support billing </w:t>
      </w:r>
      <w:proofErr w:type="gramStart"/>
      <w:r>
        <w:rPr>
          <w:sz w:val="24"/>
          <w:szCs w:val="24"/>
        </w:rPr>
        <w:t>timely</w:t>
      </w:r>
      <w:proofErr w:type="gramEnd"/>
    </w:p>
    <w:p w14:paraId="59386A89" w14:textId="77BB32A3" w:rsidR="003B35FF" w:rsidRPr="00175DD4" w:rsidRDefault="00175DD4" w:rsidP="00E6529D">
      <w:pPr>
        <w:pStyle w:val="ListParagraph"/>
        <w:numPr>
          <w:ilvl w:val="0"/>
          <w:numId w:val="1"/>
        </w:numPr>
      </w:pPr>
      <w:r w:rsidRPr="005434D7">
        <w:rPr>
          <w:sz w:val="24"/>
          <w:szCs w:val="24"/>
        </w:rPr>
        <w:t>Process</w:t>
      </w:r>
      <w:r w:rsidR="00E6529D" w:rsidRPr="005434D7">
        <w:rPr>
          <w:sz w:val="24"/>
          <w:szCs w:val="24"/>
        </w:rPr>
        <w:t xml:space="preserve"> </w:t>
      </w:r>
      <w:r w:rsidRPr="005434D7">
        <w:rPr>
          <w:sz w:val="24"/>
          <w:szCs w:val="24"/>
        </w:rPr>
        <w:t xml:space="preserve">billing of behavioral health insurance claims and private billing of client </w:t>
      </w:r>
      <w:proofErr w:type="gramStart"/>
      <w:r w:rsidRPr="005434D7">
        <w:rPr>
          <w:sz w:val="24"/>
          <w:szCs w:val="24"/>
        </w:rPr>
        <w:t>accounts</w:t>
      </w:r>
      <w:r w:rsidR="00E6529D" w:rsidRPr="005434D7">
        <w:rPr>
          <w:sz w:val="24"/>
          <w:szCs w:val="24"/>
        </w:rPr>
        <w:t xml:space="preserve"> </w:t>
      </w:r>
      <w:r w:rsidRPr="005434D7">
        <w:rPr>
          <w:sz w:val="24"/>
          <w:szCs w:val="24"/>
        </w:rPr>
        <w:t>.</w:t>
      </w:r>
      <w:proofErr w:type="gramEnd"/>
      <w:r w:rsidR="005434D7">
        <w:rPr>
          <w:sz w:val="24"/>
          <w:szCs w:val="24"/>
        </w:rPr>
        <w:t xml:space="preserve"> All billing must be complete, accurate and submitted on a timely </w:t>
      </w:r>
      <w:proofErr w:type="gramStart"/>
      <w:r w:rsidR="005434D7">
        <w:rPr>
          <w:sz w:val="24"/>
          <w:szCs w:val="24"/>
        </w:rPr>
        <w:t>basis</w:t>
      </w:r>
      <w:proofErr w:type="gramEnd"/>
    </w:p>
    <w:p w14:paraId="6476D44A" w14:textId="71CC2CBD" w:rsidR="00175DD4" w:rsidRPr="00175DD4" w:rsidRDefault="00175DD4" w:rsidP="00175DD4">
      <w:pPr>
        <w:pStyle w:val="ListParagraph"/>
        <w:numPr>
          <w:ilvl w:val="0"/>
          <w:numId w:val="1"/>
        </w:numPr>
      </w:pPr>
      <w:r>
        <w:rPr>
          <w:sz w:val="24"/>
          <w:szCs w:val="24"/>
        </w:rPr>
        <w:t>Achieve maximum reimbursement for services provided.</w:t>
      </w:r>
    </w:p>
    <w:p w14:paraId="28209335" w14:textId="77777777" w:rsidR="00576F4A" w:rsidRPr="00576F4A" w:rsidRDefault="00175DD4" w:rsidP="00175DD4">
      <w:pPr>
        <w:pStyle w:val="ListParagraph"/>
        <w:numPr>
          <w:ilvl w:val="1"/>
          <w:numId w:val="1"/>
        </w:numPr>
      </w:pPr>
      <w:r>
        <w:rPr>
          <w:sz w:val="24"/>
          <w:szCs w:val="24"/>
        </w:rPr>
        <w:t>Use diligence in follow-up of rejections/denials from insurance billing using Ability software as well as denial management report.</w:t>
      </w:r>
    </w:p>
    <w:p w14:paraId="02F1F72E" w14:textId="77777777" w:rsidR="005434D7" w:rsidRPr="005434D7" w:rsidRDefault="005434D7" w:rsidP="00576F4A">
      <w:pPr>
        <w:pStyle w:val="ListParagraph"/>
        <w:numPr>
          <w:ilvl w:val="0"/>
          <w:numId w:val="1"/>
        </w:numPr>
      </w:pPr>
      <w:r>
        <w:rPr>
          <w:sz w:val="24"/>
          <w:szCs w:val="24"/>
        </w:rPr>
        <w:t>Responsible to ensure</w:t>
      </w:r>
      <w:r w:rsidR="00576F4A">
        <w:rPr>
          <w:sz w:val="24"/>
          <w:szCs w:val="24"/>
        </w:rPr>
        <w:t xml:space="preserve"> client eligibility and benefits verification </w:t>
      </w:r>
      <w:r>
        <w:rPr>
          <w:sz w:val="24"/>
          <w:szCs w:val="24"/>
        </w:rPr>
        <w:t xml:space="preserve">occurs </w:t>
      </w:r>
      <w:r w:rsidR="00576F4A">
        <w:rPr>
          <w:sz w:val="24"/>
          <w:szCs w:val="24"/>
        </w:rPr>
        <w:t xml:space="preserve">for </w:t>
      </w:r>
      <w:r>
        <w:rPr>
          <w:sz w:val="24"/>
          <w:szCs w:val="24"/>
        </w:rPr>
        <w:t>client services</w:t>
      </w:r>
      <w:r w:rsidR="00576F4A">
        <w:rPr>
          <w:sz w:val="24"/>
          <w:szCs w:val="24"/>
        </w:rPr>
        <w:t xml:space="preserve">. </w:t>
      </w:r>
    </w:p>
    <w:p w14:paraId="40DD50A9" w14:textId="68E060E4" w:rsidR="00175DD4" w:rsidRPr="005434D7" w:rsidRDefault="00576F4A" w:rsidP="00576F4A">
      <w:pPr>
        <w:pStyle w:val="ListParagraph"/>
        <w:numPr>
          <w:ilvl w:val="0"/>
          <w:numId w:val="1"/>
        </w:numPr>
      </w:pPr>
      <w:r>
        <w:rPr>
          <w:sz w:val="24"/>
          <w:szCs w:val="24"/>
        </w:rPr>
        <w:t>Advocate for mental health clients in processing of health insurance claims.</w:t>
      </w:r>
    </w:p>
    <w:p w14:paraId="72C03DE3" w14:textId="30CA8E9E" w:rsidR="005434D7" w:rsidRPr="005434D7" w:rsidRDefault="005434D7" w:rsidP="00576F4A">
      <w:pPr>
        <w:pStyle w:val="ListParagraph"/>
        <w:numPr>
          <w:ilvl w:val="0"/>
          <w:numId w:val="1"/>
        </w:numPr>
      </w:pPr>
      <w:r>
        <w:rPr>
          <w:sz w:val="24"/>
          <w:szCs w:val="24"/>
        </w:rPr>
        <w:t xml:space="preserve">Provide management reporting </w:t>
      </w:r>
      <w:proofErr w:type="gramStart"/>
      <w:r>
        <w:rPr>
          <w:sz w:val="24"/>
          <w:szCs w:val="24"/>
        </w:rPr>
        <w:t>including:</w:t>
      </w:r>
      <w:proofErr w:type="gramEnd"/>
      <w:r>
        <w:rPr>
          <w:sz w:val="24"/>
          <w:szCs w:val="24"/>
        </w:rPr>
        <w:t xml:space="preserve"> Accounts receivable aging; cash receipts aging; denials and write-off report; any issues/trends seen during billing or posting activities</w:t>
      </w:r>
      <w:r w:rsidR="0088750E">
        <w:rPr>
          <w:sz w:val="24"/>
          <w:szCs w:val="24"/>
        </w:rPr>
        <w:t>; regulation changes</w:t>
      </w:r>
    </w:p>
    <w:p w14:paraId="26F81BDA" w14:textId="598DED0A" w:rsidR="005434D7" w:rsidRPr="00576F4A" w:rsidRDefault="0088750E" w:rsidP="00576F4A">
      <w:pPr>
        <w:pStyle w:val="ListParagraph"/>
        <w:numPr>
          <w:ilvl w:val="0"/>
          <w:numId w:val="1"/>
        </w:numPr>
      </w:pPr>
      <w:r>
        <w:rPr>
          <w:sz w:val="24"/>
          <w:szCs w:val="24"/>
        </w:rPr>
        <w:t xml:space="preserve">Keep abreast </w:t>
      </w:r>
      <w:proofErr w:type="gramStart"/>
      <w:r>
        <w:rPr>
          <w:sz w:val="24"/>
          <w:szCs w:val="24"/>
        </w:rPr>
        <w:t xml:space="preserve">of </w:t>
      </w:r>
      <w:r w:rsidR="005434D7">
        <w:rPr>
          <w:sz w:val="24"/>
          <w:szCs w:val="24"/>
        </w:rPr>
        <w:t xml:space="preserve"> </w:t>
      </w:r>
      <w:r>
        <w:rPr>
          <w:sz w:val="24"/>
          <w:szCs w:val="24"/>
        </w:rPr>
        <w:t>regulation</w:t>
      </w:r>
      <w:proofErr w:type="gramEnd"/>
      <w:r>
        <w:rPr>
          <w:sz w:val="24"/>
          <w:szCs w:val="24"/>
        </w:rPr>
        <w:t xml:space="preserve"> changes including attending National Council weekly billing meetings, read insurance company monthly update notices; relevant trainings</w:t>
      </w:r>
    </w:p>
    <w:p w14:paraId="3F8326F3" w14:textId="57329947" w:rsidR="00576F4A" w:rsidRPr="00576F4A" w:rsidRDefault="00576F4A" w:rsidP="00576F4A">
      <w:pPr>
        <w:pStyle w:val="ListParagraph"/>
        <w:numPr>
          <w:ilvl w:val="0"/>
          <w:numId w:val="1"/>
        </w:numPr>
      </w:pPr>
      <w:r>
        <w:rPr>
          <w:sz w:val="24"/>
          <w:szCs w:val="24"/>
        </w:rPr>
        <w:t>Develop a relationship with billing software vendor.</w:t>
      </w:r>
    </w:p>
    <w:p w14:paraId="14188122" w14:textId="76BA0E6A" w:rsidR="005434D7" w:rsidRPr="00576F4A" w:rsidRDefault="0088750E" w:rsidP="005434D7">
      <w:pPr>
        <w:pStyle w:val="ListParagraph"/>
        <w:numPr>
          <w:ilvl w:val="1"/>
          <w:numId w:val="1"/>
        </w:numPr>
      </w:pPr>
      <w:r>
        <w:rPr>
          <w:sz w:val="24"/>
          <w:szCs w:val="24"/>
        </w:rPr>
        <w:t>Optimize use of</w:t>
      </w:r>
      <w:r w:rsidR="00576F4A" w:rsidRPr="005434D7">
        <w:rPr>
          <w:sz w:val="24"/>
          <w:szCs w:val="24"/>
        </w:rPr>
        <w:t xml:space="preserve"> billing software; set up and address vendor tickets to manage software issues</w:t>
      </w:r>
      <w:r>
        <w:rPr>
          <w:sz w:val="24"/>
          <w:szCs w:val="24"/>
        </w:rPr>
        <w:t>; add and remove users</w:t>
      </w:r>
      <w:r w:rsidR="00576F4A" w:rsidRPr="005434D7">
        <w:rPr>
          <w:sz w:val="24"/>
          <w:szCs w:val="24"/>
        </w:rPr>
        <w:t>.</w:t>
      </w:r>
    </w:p>
    <w:p w14:paraId="40EDA228" w14:textId="7C58815A" w:rsidR="00576F4A" w:rsidRPr="00576F4A" w:rsidRDefault="00576F4A" w:rsidP="00576F4A">
      <w:pPr>
        <w:pStyle w:val="ListParagraph"/>
        <w:numPr>
          <w:ilvl w:val="0"/>
          <w:numId w:val="1"/>
        </w:numPr>
      </w:pPr>
      <w:r>
        <w:rPr>
          <w:sz w:val="24"/>
          <w:szCs w:val="24"/>
        </w:rPr>
        <w:t xml:space="preserve">Comply with all Federal and state regulations and agency policies </w:t>
      </w:r>
      <w:proofErr w:type="gramStart"/>
      <w:r w:rsidR="0088750E">
        <w:rPr>
          <w:sz w:val="24"/>
          <w:szCs w:val="24"/>
        </w:rPr>
        <w:t>includ</w:t>
      </w:r>
      <w:r>
        <w:rPr>
          <w:sz w:val="24"/>
          <w:szCs w:val="24"/>
        </w:rPr>
        <w:t>ing  HIPAA</w:t>
      </w:r>
      <w:proofErr w:type="gramEnd"/>
      <w:r>
        <w:rPr>
          <w:sz w:val="24"/>
          <w:szCs w:val="24"/>
        </w:rPr>
        <w:t xml:space="preserve"> and false claims laws.</w:t>
      </w:r>
    </w:p>
    <w:p w14:paraId="0EDA3271" w14:textId="5ACADEB0" w:rsidR="00C55069" w:rsidRPr="00B21D38" w:rsidRDefault="00C55069" w:rsidP="00576F4A">
      <w:pPr>
        <w:pStyle w:val="ListParagraph"/>
        <w:numPr>
          <w:ilvl w:val="0"/>
          <w:numId w:val="1"/>
        </w:numPr>
      </w:pPr>
      <w:r>
        <w:rPr>
          <w:sz w:val="24"/>
          <w:szCs w:val="24"/>
        </w:rPr>
        <w:t>Other duties as assigned by supervisor.</w:t>
      </w:r>
    </w:p>
    <w:p w14:paraId="7DC9530C" w14:textId="77777777" w:rsidR="00B21D38" w:rsidRPr="00AE1517" w:rsidRDefault="00B21D38" w:rsidP="00B21D38">
      <w:pPr>
        <w:pStyle w:val="ListParagraph"/>
        <w:numPr>
          <w:ilvl w:val="0"/>
          <w:numId w:val="1"/>
        </w:numPr>
        <w:rPr>
          <w:sz w:val="24"/>
          <w:szCs w:val="24"/>
        </w:rPr>
      </w:pPr>
      <w:r>
        <w:rPr>
          <w:sz w:val="24"/>
          <w:szCs w:val="24"/>
          <w:u w:val="single"/>
        </w:rPr>
        <w:t>Compliance and Values</w:t>
      </w:r>
    </w:p>
    <w:p w14:paraId="2F83DE49" w14:textId="77777777" w:rsidR="00B21D38" w:rsidRDefault="00B21D38" w:rsidP="00B21D38">
      <w:pPr>
        <w:pStyle w:val="ListParagraph"/>
        <w:numPr>
          <w:ilvl w:val="1"/>
          <w:numId w:val="1"/>
        </w:numPr>
        <w:rPr>
          <w:sz w:val="24"/>
          <w:szCs w:val="24"/>
        </w:rPr>
      </w:pPr>
      <w:r>
        <w:rPr>
          <w:sz w:val="24"/>
          <w:szCs w:val="24"/>
        </w:rPr>
        <w:t xml:space="preserve">All employees are expected to obey all laws and regulations governing our Agency and to </w:t>
      </w:r>
      <w:proofErr w:type="gramStart"/>
      <w:r>
        <w:rPr>
          <w:sz w:val="24"/>
          <w:szCs w:val="24"/>
        </w:rPr>
        <w:t>be accountable for compliance at all times</w:t>
      </w:r>
      <w:proofErr w:type="gramEnd"/>
      <w:r>
        <w:rPr>
          <w:sz w:val="24"/>
          <w:szCs w:val="24"/>
        </w:rPr>
        <w:t>.</w:t>
      </w:r>
    </w:p>
    <w:p w14:paraId="70F351C9" w14:textId="4C114692" w:rsidR="00B21D38" w:rsidRDefault="00B21D38" w:rsidP="00B21D38">
      <w:pPr>
        <w:pStyle w:val="ListParagraph"/>
        <w:numPr>
          <w:ilvl w:val="1"/>
          <w:numId w:val="1"/>
        </w:numPr>
        <w:rPr>
          <w:sz w:val="24"/>
          <w:szCs w:val="24"/>
        </w:rPr>
      </w:pPr>
      <w:r w:rsidRPr="00605902">
        <w:rPr>
          <w:sz w:val="24"/>
          <w:szCs w:val="24"/>
        </w:rPr>
        <w:lastRenderedPageBreak/>
        <w:t>All em</w:t>
      </w:r>
      <w:r>
        <w:rPr>
          <w:sz w:val="24"/>
          <w:szCs w:val="24"/>
        </w:rPr>
        <w:t>p</w:t>
      </w:r>
      <w:r w:rsidRPr="00605902">
        <w:rPr>
          <w:sz w:val="24"/>
          <w:szCs w:val="24"/>
        </w:rPr>
        <w:t xml:space="preserve">loyees are expected to provide the highest level of service to Agency patients. Their work ethic is expected to reflect Harmonia’s core </w:t>
      </w:r>
      <w:proofErr w:type="gramStart"/>
      <w:r w:rsidRPr="00605902">
        <w:rPr>
          <w:sz w:val="24"/>
          <w:szCs w:val="24"/>
        </w:rPr>
        <w:t>values</w:t>
      </w:r>
      <w:proofErr w:type="gramEnd"/>
    </w:p>
    <w:p w14:paraId="75B0CE1C" w14:textId="77777777" w:rsidR="00831D55" w:rsidRDefault="00831D55" w:rsidP="00576F4A">
      <w:pPr>
        <w:rPr>
          <w:b/>
          <w:bCs/>
        </w:rPr>
      </w:pPr>
    </w:p>
    <w:p w14:paraId="6AADE269" w14:textId="61EA544C" w:rsidR="00576F4A" w:rsidRDefault="00576F4A" w:rsidP="00576F4A">
      <w:pPr>
        <w:rPr>
          <w:b/>
          <w:bCs/>
        </w:rPr>
      </w:pPr>
      <w:r>
        <w:rPr>
          <w:b/>
          <w:bCs/>
        </w:rPr>
        <w:t>Skills and Abilities</w:t>
      </w:r>
    </w:p>
    <w:p w14:paraId="3EA6DBA8" w14:textId="5CE51644" w:rsidR="00576F4A" w:rsidRDefault="00576F4A" w:rsidP="00576F4A">
      <w:pPr>
        <w:pStyle w:val="ListParagraph"/>
        <w:numPr>
          <w:ilvl w:val="0"/>
          <w:numId w:val="2"/>
        </w:numPr>
      </w:pPr>
      <w:r w:rsidRPr="00576F4A">
        <w:t>Ability to follow direction and take independent action</w:t>
      </w:r>
      <w:r w:rsidR="00C55069">
        <w:t>.</w:t>
      </w:r>
    </w:p>
    <w:p w14:paraId="74538439" w14:textId="4F8D0162" w:rsidR="00576F4A" w:rsidRDefault="00576F4A" w:rsidP="00576F4A">
      <w:pPr>
        <w:pStyle w:val="ListParagraph"/>
        <w:numPr>
          <w:ilvl w:val="0"/>
          <w:numId w:val="2"/>
        </w:numPr>
      </w:pPr>
      <w:r>
        <w:t>Ability to be proactive and take initiative</w:t>
      </w:r>
      <w:r w:rsidR="00C55069">
        <w:t>.</w:t>
      </w:r>
    </w:p>
    <w:p w14:paraId="6F7AF08E" w14:textId="5FB554EB" w:rsidR="00C55069" w:rsidRDefault="00C55069" w:rsidP="00576F4A">
      <w:pPr>
        <w:pStyle w:val="ListParagraph"/>
        <w:numPr>
          <w:ilvl w:val="0"/>
          <w:numId w:val="2"/>
        </w:numPr>
      </w:pPr>
      <w:r>
        <w:t>Knowledge of billing regulations and processes.</w:t>
      </w:r>
    </w:p>
    <w:p w14:paraId="50091D21" w14:textId="41E7595D" w:rsidR="00576F4A" w:rsidRDefault="00576F4A" w:rsidP="00576F4A">
      <w:pPr>
        <w:pStyle w:val="ListParagraph"/>
        <w:numPr>
          <w:ilvl w:val="0"/>
          <w:numId w:val="2"/>
        </w:numPr>
      </w:pPr>
      <w:r>
        <w:t>Strong problem-solving skills and sound judgement to resolve issues and reconcile accounts</w:t>
      </w:r>
      <w:r w:rsidR="00C55069">
        <w:t>.</w:t>
      </w:r>
    </w:p>
    <w:p w14:paraId="0A733B26" w14:textId="36ED7ACE" w:rsidR="00576F4A" w:rsidRDefault="00576F4A" w:rsidP="00576F4A">
      <w:pPr>
        <w:pStyle w:val="ListParagraph"/>
        <w:numPr>
          <w:ilvl w:val="0"/>
          <w:numId w:val="2"/>
        </w:numPr>
      </w:pPr>
      <w:r>
        <w:t xml:space="preserve">Strong organizational </w:t>
      </w:r>
      <w:r w:rsidR="00C55069">
        <w:t xml:space="preserve">skills </w:t>
      </w:r>
      <w:r>
        <w:t>and detail-oriented</w:t>
      </w:r>
      <w:r w:rsidR="00C55069">
        <w:t>, exhibiting a high level of quality through attention to detail and monitoring of work.</w:t>
      </w:r>
    </w:p>
    <w:p w14:paraId="0C20211C" w14:textId="25AE7145" w:rsidR="00576F4A" w:rsidRDefault="00C55069" w:rsidP="00576F4A">
      <w:pPr>
        <w:pStyle w:val="ListParagraph"/>
        <w:numPr>
          <w:ilvl w:val="0"/>
          <w:numId w:val="2"/>
        </w:numPr>
      </w:pPr>
      <w:r>
        <w:t>Excellent verbal and written communication, as well as exceptional interpersonal communication skills.</w:t>
      </w:r>
    </w:p>
    <w:p w14:paraId="303C1B84" w14:textId="4A87A8C4" w:rsidR="00C55069" w:rsidRDefault="00C55069" w:rsidP="00576F4A">
      <w:pPr>
        <w:pStyle w:val="ListParagraph"/>
        <w:numPr>
          <w:ilvl w:val="0"/>
          <w:numId w:val="2"/>
        </w:numPr>
      </w:pPr>
      <w:r>
        <w:t>Demonstrate knowledge of computer skills, including Microsoft Excel, knowledge of billing software programs.  TenEleven ECR.</w:t>
      </w:r>
    </w:p>
    <w:p w14:paraId="51624889" w14:textId="59BAE424" w:rsidR="00C55069" w:rsidRDefault="00C55069" w:rsidP="00576F4A">
      <w:pPr>
        <w:pStyle w:val="ListParagraph"/>
        <w:numPr>
          <w:ilvl w:val="0"/>
          <w:numId w:val="2"/>
        </w:numPr>
      </w:pPr>
      <w:r>
        <w:t>Knowledge of client service principles and practices.</w:t>
      </w:r>
    </w:p>
    <w:p w14:paraId="71CF0CEC" w14:textId="578BFC1E" w:rsidR="009C758C" w:rsidRDefault="009C758C" w:rsidP="009C758C">
      <w:pPr>
        <w:rPr>
          <w:b/>
          <w:bCs/>
        </w:rPr>
      </w:pPr>
      <w:r>
        <w:rPr>
          <w:b/>
          <w:bCs/>
        </w:rPr>
        <w:t>Education and Experience</w:t>
      </w:r>
    </w:p>
    <w:p w14:paraId="71F441F1" w14:textId="77777777" w:rsidR="00484FE2" w:rsidRPr="00484FE2" w:rsidRDefault="009C758C" w:rsidP="009C758C">
      <w:pPr>
        <w:pStyle w:val="ListParagraph"/>
        <w:numPr>
          <w:ilvl w:val="0"/>
          <w:numId w:val="3"/>
        </w:numPr>
      </w:pPr>
      <w:r w:rsidRPr="00484FE2">
        <w:t xml:space="preserve">Minimum Degree Required:  </w:t>
      </w:r>
      <w:proofErr w:type="gramStart"/>
      <w:r w:rsidRPr="00484FE2">
        <w:t xml:space="preserve">Associates </w:t>
      </w:r>
      <w:r w:rsidR="006203D5" w:rsidRPr="00484FE2">
        <w:t>Degree</w:t>
      </w:r>
      <w:proofErr w:type="gramEnd"/>
      <w:r w:rsidR="006203D5" w:rsidRPr="00484FE2">
        <w:t xml:space="preserve"> or similar combination of</w:t>
      </w:r>
      <w:r w:rsidR="00484FE2" w:rsidRPr="00484FE2">
        <w:t xml:space="preserve"> education and experience</w:t>
      </w:r>
    </w:p>
    <w:p w14:paraId="16D3EBCC" w14:textId="5BC63C7A" w:rsidR="00484FE2" w:rsidRPr="00484FE2" w:rsidRDefault="00484FE2" w:rsidP="009C758C">
      <w:pPr>
        <w:pStyle w:val="ListParagraph"/>
        <w:numPr>
          <w:ilvl w:val="0"/>
          <w:numId w:val="3"/>
        </w:numPr>
      </w:pPr>
      <w:r w:rsidRPr="00484FE2">
        <w:t xml:space="preserve">Minimum 3 </w:t>
      </w:r>
      <w:r w:rsidR="003A54B2" w:rsidRPr="00484FE2">
        <w:t>years’ experience</w:t>
      </w:r>
      <w:r w:rsidRPr="00484FE2">
        <w:t xml:space="preserve"> in a healthcare setting</w:t>
      </w:r>
    </w:p>
    <w:p w14:paraId="503BFC42" w14:textId="032C83F0" w:rsidR="00484FE2" w:rsidRPr="00484FE2" w:rsidRDefault="0088750E" w:rsidP="009C758C">
      <w:pPr>
        <w:pStyle w:val="ListParagraph"/>
        <w:numPr>
          <w:ilvl w:val="0"/>
          <w:numId w:val="3"/>
        </w:numPr>
      </w:pPr>
      <w:r>
        <w:t>Managerial experience in revenue cycle administration</w:t>
      </w:r>
    </w:p>
    <w:p w14:paraId="3053F154" w14:textId="77E1F5A0" w:rsidR="009C758C" w:rsidRDefault="00484FE2" w:rsidP="00484FE2">
      <w:pPr>
        <w:rPr>
          <w:b/>
          <w:bCs/>
        </w:rPr>
      </w:pPr>
      <w:r>
        <w:rPr>
          <w:b/>
          <w:bCs/>
        </w:rPr>
        <w:t>Work environment</w:t>
      </w:r>
      <w:r w:rsidR="006203D5" w:rsidRPr="00484FE2">
        <w:rPr>
          <w:b/>
          <w:bCs/>
        </w:rPr>
        <w:t xml:space="preserve"> </w:t>
      </w:r>
    </w:p>
    <w:p w14:paraId="3298F5B5" w14:textId="4BA75CBE" w:rsidR="00484FE2" w:rsidRPr="00484FE2" w:rsidRDefault="00484FE2" w:rsidP="00484FE2">
      <w:pPr>
        <w:pStyle w:val="ListParagraph"/>
        <w:numPr>
          <w:ilvl w:val="0"/>
          <w:numId w:val="4"/>
        </w:numPr>
      </w:pPr>
      <w:r w:rsidRPr="00484FE2">
        <w:t>Work is performed in an office setting</w:t>
      </w:r>
      <w:r w:rsidR="00E0737F">
        <w:t>.</w:t>
      </w:r>
    </w:p>
    <w:p w14:paraId="1CEA4348" w14:textId="41668462" w:rsidR="00484FE2" w:rsidRPr="00484FE2" w:rsidRDefault="00484FE2" w:rsidP="00484FE2">
      <w:pPr>
        <w:pStyle w:val="ListParagraph"/>
        <w:numPr>
          <w:ilvl w:val="0"/>
          <w:numId w:val="4"/>
        </w:numPr>
      </w:pPr>
      <w:r w:rsidRPr="00484FE2">
        <w:t>Physical demands of position:  sitting, standing, walking, typing, phone communications, face-to-face conversation.</w:t>
      </w:r>
    </w:p>
    <w:p w14:paraId="3EE5E533" w14:textId="58894823" w:rsidR="00E0737F" w:rsidRDefault="00E0737F" w:rsidP="00576F4A">
      <w:bookmarkStart w:id="0" w:name="_Hlk77071247"/>
      <w:r>
        <w:t>GENERAL SIGN OFF:  The employee is expected to adhere to all agency policies.  This job description is not designed to cover or contain a comprehensive listing of activities, duties and responsibilities that are required of the employee.</w:t>
      </w:r>
    </w:p>
    <w:p w14:paraId="7453D4FF" w14:textId="49E6DA2F" w:rsidR="00E0737F" w:rsidRDefault="00E0737F" w:rsidP="00576F4A">
      <w:r>
        <w:t>I have read and understand this job description and recognize it may change to meet the needs of the organization.</w:t>
      </w:r>
    </w:p>
    <w:p w14:paraId="384D0E26" w14:textId="7F248FCF" w:rsidR="00E0737F" w:rsidRDefault="00E0737F" w:rsidP="00576F4A"/>
    <w:p w14:paraId="38ADE765" w14:textId="072D698F" w:rsidR="00E0737F" w:rsidRDefault="00E0737F" w:rsidP="00576F4A">
      <w:r>
        <w:t>Signature: __________________________________</w:t>
      </w:r>
      <w:r>
        <w:tab/>
      </w:r>
      <w:r>
        <w:tab/>
        <w:t>Date: ________________________</w:t>
      </w:r>
    </w:p>
    <w:p w14:paraId="2128E063" w14:textId="1496B2BE" w:rsidR="00576F4A" w:rsidRPr="00E0737F" w:rsidRDefault="00E0737F" w:rsidP="00576F4A">
      <w:r>
        <w:t xml:space="preserve"> </w:t>
      </w:r>
    </w:p>
    <w:bookmarkEnd w:id="0"/>
    <w:p w14:paraId="3C73D8A6" w14:textId="37E3F6E3" w:rsidR="00576F4A" w:rsidRPr="00D65FDE" w:rsidRDefault="00576F4A" w:rsidP="00576F4A">
      <w:pPr>
        <w:pStyle w:val="ListParagraph"/>
        <w:ind w:left="1080"/>
      </w:pPr>
      <w:r>
        <w:rPr>
          <w:sz w:val="24"/>
          <w:szCs w:val="24"/>
        </w:rPr>
        <w:t xml:space="preserve"> </w:t>
      </w:r>
    </w:p>
    <w:sectPr w:rsidR="00576F4A" w:rsidRPr="00D65FDE" w:rsidSect="003B35FF">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D6FCA"/>
    <w:multiLevelType w:val="hybridMultilevel"/>
    <w:tmpl w:val="C0BEB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4560EC"/>
    <w:multiLevelType w:val="hybridMultilevel"/>
    <w:tmpl w:val="F01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7763E1"/>
    <w:multiLevelType w:val="hybridMultilevel"/>
    <w:tmpl w:val="B6A68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E6503B"/>
    <w:multiLevelType w:val="hybridMultilevel"/>
    <w:tmpl w:val="61FA3AC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D0D669A"/>
    <w:multiLevelType w:val="hybridMultilevel"/>
    <w:tmpl w:val="EE94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2034670">
    <w:abstractNumId w:val="2"/>
  </w:num>
  <w:num w:numId="2" w16cid:durableId="695078170">
    <w:abstractNumId w:val="1"/>
  </w:num>
  <w:num w:numId="3" w16cid:durableId="1267930429">
    <w:abstractNumId w:val="0"/>
  </w:num>
  <w:num w:numId="4" w16cid:durableId="1110931334">
    <w:abstractNumId w:val="4"/>
  </w:num>
  <w:num w:numId="5" w16cid:durableId="1422414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FF"/>
    <w:rsid w:val="000E735D"/>
    <w:rsid w:val="00107A9B"/>
    <w:rsid w:val="00175DD4"/>
    <w:rsid w:val="001846AE"/>
    <w:rsid w:val="001D048E"/>
    <w:rsid w:val="002F25DD"/>
    <w:rsid w:val="003A54B2"/>
    <w:rsid w:val="003B35FF"/>
    <w:rsid w:val="00484FE2"/>
    <w:rsid w:val="004D7FBF"/>
    <w:rsid w:val="005434D7"/>
    <w:rsid w:val="00543D05"/>
    <w:rsid w:val="00566A6B"/>
    <w:rsid w:val="00576F4A"/>
    <w:rsid w:val="006203D5"/>
    <w:rsid w:val="007056C4"/>
    <w:rsid w:val="0081385A"/>
    <w:rsid w:val="00831D55"/>
    <w:rsid w:val="0088750E"/>
    <w:rsid w:val="009C758C"/>
    <w:rsid w:val="00B21D38"/>
    <w:rsid w:val="00B64018"/>
    <w:rsid w:val="00C55069"/>
    <w:rsid w:val="00D65FDE"/>
    <w:rsid w:val="00DD2C18"/>
    <w:rsid w:val="00E0737F"/>
    <w:rsid w:val="00E6529D"/>
    <w:rsid w:val="00EF51CB"/>
    <w:rsid w:val="00F0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0279"/>
  <w15:chartTrackingRefBased/>
  <w15:docId w15:val="{0EB29954-546D-4A71-B4B9-96209DCC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Riggan, Margaret</cp:lastModifiedBy>
  <cp:revision>3</cp:revision>
  <cp:lastPrinted>2024-01-05T16:40:00Z</cp:lastPrinted>
  <dcterms:created xsi:type="dcterms:W3CDTF">2024-01-05T16:49:00Z</dcterms:created>
  <dcterms:modified xsi:type="dcterms:W3CDTF">2024-01-08T15:13:00Z</dcterms:modified>
</cp:coreProperties>
</file>