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70A1D" w14:textId="3BBBFEA2" w:rsidR="00626265" w:rsidRDefault="00626265"/>
    <w:p w14:paraId="36246FAF" w14:textId="695904CB" w:rsidR="00626265" w:rsidRPr="00626265" w:rsidRDefault="00626265" w:rsidP="00626265">
      <w:pPr>
        <w:rPr>
          <w:b/>
          <w:bCs/>
        </w:rPr>
      </w:pPr>
      <w:r w:rsidRPr="00626265">
        <w:rPr>
          <w:b/>
          <w:bCs/>
          <w:noProof/>
        </w:rPr>
        <w:drawing>
          <wp:inline distT="0" distB="0" distL="0" distR="0" wp14:anchorId="0CBEBD2E" wp14:editId="0C6C581E">
            <wp:extent cx="3057525" cy="542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ail-m_-3221450094992212259gmail-m_9185508594511399972Picture 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9D5B0" w14:textId="1C92702C" w:rsidR="00626265" w:rsidRPr="00626265" w:rsidRDefault="00626265" w:rsidP="00626265">
      <w:pPr>
        <w:rPr>
          <w:b/>
          <w:bCs/>
          <w:sz w:val="24"/>
          <w:szCs w:val="24"/>
        </w:rPr>
      </w:pPr>
      <w:r w:rsidRPr="00626265">
        <w:rPr>
          <w:b/>
          <w:bCs/>
          <w:sz w:val="24"/>
          <w:szCs w:val="24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7213"/>
      </w:tblGrid>
      <w:tr w:rsidR="00626265" w:rsidRPr="00626265" w14:paraId="76B7A37B" w14:textId="77777777" w:rsidTr="00626265">
        <w:tc>
          <w:tcPr>
            <w:tcW w:w="2425" w:type="dxa"/>
            <w:shd w:val="clear" w:color="auto" w:fill="D9E2F3" w:themeFill="accent1" w:themeFillTint="33"/>
          </w:tcPr>
          <w:p w14:paraId="6F23FE91" w14:textId="4AAD6E9A" w:rsidR="00626265" w:rsidRPr="00626265" w:rsidRDefault="00626265" w:rsidP="00626265">
            <w:pPr>
              <w:rPr>
                <w:b/>
                <w:bCs/>
              </w:rPr>
            </w:pPr>
            <w:r w:rsidRPr="00626265">
              <w:rPr>
                <w:b/>
                <w:bCs/>
              </w:rPr>
              <w:t>Job Title</w:t>
            </w:r>
          </w:p>
        </w:tc>
        <w:tc>
          <w:tcPr>
            <w:tcW w:w="7213" w:type="dxa"/>
          </w:tcPr>
          <w:p w14:paraId="52EA0466" w14:textId="58AABBE7" w:rsidR="00626265" w:rsidRPr="00626265" w:rsidRDefault="00626265" w:rsidP="006262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Mental Health </w:t>
            </w:r>
            <w:r w:rsidR="004B7C7E">
              <w:rPr>
                <w:b/>
                <w:bCs/>
              </w:rPr>
              <w:t>T</w:t>
            </w:r>
            <w:r>
              <w:rPr>
                <w:b/>
                <w:bCs/>
              </w:rPr>
              <w:t>herapist</w:t>
            </w:r>
          </w:p>
        </w:tc>
      </w:tr>
      <w:tr w:rsidR="00626265" w14:paraId="5A7F77F4" w14:textId="77777777" w:rsidTr="00626265">
        <w:tc>
          <w:tcPr>
            <w:tcW w:w="2425" w:type="dxa"/>
            <w:shd w:val="clear" w:color="auto" w:fill="D9E2F3" w:themeFill="accent1" w:themeFillTint="33"/>
          </w:tcPr>
          <w:p w14:paraId="7E078B22" w14:textId="6EEDCB35" w:rsidR="00626265" w:rsidRPr="00626265" w:rsidRDefault="00626265" w:rsidP="00626265">
            <w:pPr>
              <w:rPr>
                <w:b/>
                <w:bCs/>
              </w:rPr>
            </w:pPr>
            <w:r>
              <w:rPr>
                <w:b/>
                <w:bCs/>
              </w:rPr>
              <w:t>Department/Program</w:t>
            </w:r>
          </w:p>
        </w:tc>
        <w:tc>
          <w:tcPr>
            <w:tcW w:w="7213" w:type="dxa"/>
          </w:tcPr>
          <w:p w14:paraId="02719576" w14:textId="3A232443" w:rsidR="00626265" w:rsidRPr="00626265" w:rsidRDefault="00626265" w:rsidP="00626265">
            <w:pPr>
              <w:rPr>
                <w:b/>
                <w:bCs/>
              </w:rPr>
            </w:pPr>
            <w:r w:rsidRPr="00626265">
              <w:rPr>
                <w:b/>
                <w:bCs/>
              </w:rPr>
              <w:t>Behavioral Health</w:t>
            </w:r>
          </w:p>
        </w:tc>
      </w:tr>
      <w:tr w:rsidR="00626265" w14:paraId="28F265CC" w14:textId="77777777" w:rsidTr="00626265">
        <w:tc>
          <w:tcPr>
            <w:tcW w:w="2425" w:type="dxa"/>
            <w:shd w:val="clear" w:color="auto" w:fill="D9E2F3" w:themeFill="accent1" w:themeFillTint="33"/>
          </w:tcPr>
          <w:p w14:paraId="6729AC4C" w14:textId="5A27DAE9" w:rsidR="00626265" w:rsidRPr="00626265" w:rsidRDefault="00626265" w:rsidP="00626265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7213" w:type="dxa"/>
          </w:tcPr>
          <w:p w14:paraId="44C3DC97" w14:textId="1B2C5C5E" w:rsidR="00626265" w:rsidRPr="00626265" w:rsidRDefault="00626265" w:rsidP="00626265">
            <w:pPr>
              <w:rPr>
                <w:b/>
                <w:bCs/>
              </w:rPr>
            </w:pPr>
            <w:r w:rsidRPr="00626265">
              <w:rPr>
                <w:b/>
                <w:bCs/>
              </w:rPr>
              <w:t>Derby / Hamburg</w:t>
            </w:r>
          </w:p>
        </w:tc>
      </w:tr>
      <w:tr w:rsidR="00626265" w14:paraId="58468AB8" w14:textId="77777777" w:rsidTr="00626265">
        <w:tc>
          <w:tcPr>
            <w:tcW w:w="2425" w:type="dxa"/>
            <w:shd w:val="clear" w:color="auto" w:fill="D9E2F3" w:themeFill="accent1" w:themeFillTint="33"/>
          </w:tcPr>
          <w:p w14:paraId="76380DE3" w14:textId="551FD9BD" w:rsidR="00626265" w:rsidRPr="00626265" w:rsidRDefault="00626265" w:rsidP="00626265">
            <w:pPr>
              <w:rPr>
                <w:b/>
                <w:bCs/>
              </w:rPr>
            </w:pPr>
            <w:r>
              <w:rPr>
                <w:b/>
                <w:bCs/>
              </w:rPr>
              <w:t>Supervisor</w:t>
            </w:r>
          </w:p>
        </w:tc>
        <w:tc>
          <w:tcPr>
            <w:tcW w:w="7213" w:type="dxa"/>
          </w:tcPr>
          <w:p w14:paraId="5F79A1F1" w14:textId="3F5A0E3B" w:rsidR="00626265" w:rsidRPr="00626265" w:rsidRDefault="00626265" w:rsidP="00626265">
            <w:pPr>
              <w:rPr>
                <w:b/>
                <w:bCs/>
              </w:rPr>
            </w:pPr>
            <w:r w:rsidRPr="00626265">
              <w:rPr>
                <w:b/>
                <w:bCs/>
              </w:rPr>
              <w:t>Megan Brautlacht</w:t>
            </w:r>
          </w:p>
        </w:tc>
      </w:tr>
    </w:tbl>
    <w:p w14:paraId="0B072FA7" w14:textId="77777777" w:rsidR="004360A0" w:rsidRPr="003B54D4" w:rsidRDefault="004360A0" w:rsidP="004360A0">
      <w:pPr>
        <w:jc w:val="center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 xml:space="preserve">Integrity </w:t>
      </w:r>
      <w:r>
        <w:rPr>
          <w:rFonts w:cstheme="minorHAnsi"/>
          <w:b/>
          <w:bCs/>
          <w:color w:val="0070C0"/>
          <w:sz w:val="24"/>
          <w:szCs w:val="24"/>
        </w:rPr>
        <w:t>•</w:t>
      </w:r>
      <w:r>
        <w:rPr>
          <w:b/>
          <w:bCs/>
          <w:color w:val="0070C0"/>
          <w:sz w:val="24"/>
          <w:szCs w:val="24"/>
        </w:rPr>
        <w:t xml:space="preserve"> Collaboration </w:t>
      </w:r>
      <w:r>
        <w:rPr>
          <w:rFonts w:cstheme="minorHAnsi"/>
          <w:b/>
          <w:bCs/>
          <w:color w:val="0070C0"/>
          <w:sz w:val="24"/>
          <w:szCs w:val="24"/>
        </w:rPr>
        <w:t xml:space="preserve">• </w:t>
      </w:r>
      <w:r>
        <w:rPr>
          <w:b/>
          <w:bCs/>
          <w:color w:val="0070C0"/>
          <w:sz w:val="24"/>
          <w:szCs w:val="24"/>
        </w:rPr>
        <w:t xml:space="preserve">Quality </w:t>
      </w:r>
      <w:r>
        <w:rPr>
          <w:rFonts w:cstheme="minorHAnsi"/>
          <w:b/>
          <w:bCs/>
          <w:color w:val="0070C0"/>
          <w:sz w:val="24"/>
          <w:szCs w:val="24"/>
        </w:rPr>
        <w:t>•</w:t>
      </w:r>
      <w:r>
        <w:rPr>
          <w:b/>
          <w:bCs/>
          <w:color w:val="0070C0"/>
          <w:sz w:val="24"/>
          <w:szCs w:val="24"/>
        </w:rPr>
        <w:t xml:space="preserve"> Compassion </w:t>
      </w:r>
      <w:r>
        <w:rPr>
          <w:rFonts w:cstheme="minorHAnsi"/>
          <w:b/>
          <w:bCs/>
          <w:color w:val="0070C0"/>
          <w:sz w:val="24"/>
          <w:szCs w:val="24"/>
        </w:rPr>
        <w:t>•</w:t>
      </w:r>
      <w:r>
        <w:rPr>
          <w:b/>
          <w:bCs/>
          <w:color w:val="0070C0"/>
          <w:sz w:val="24"/>
          <w:szCs w:val="24"/>
        </w:rPr>
        <w:t xml:space="preserve"> Dedication</w:t>
      </w:r>
    </w:p>
    <w:p w14:paraId="1FD89A86" w14:textId="77777777" w:rsidR="00626265" w:rsidRDefault="00626265" w:rsidP="0062626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FLSA Status:  </w:t>
      </w:r>
      <w:proofErr w:type="gramStart"/>
      <w:r>
        <w:rPr>
          <w:b/>
          <w:bCs/>
          <w:sz w:val="24"/>
          <w:szCs w:val="24"/>
        </w:rPr>
        <w:t>Exempt:_</w:t>
      </w:r>
      <w:proofErr w:type="gramEnd"/>
      <w:r>
        <w:rPr>
          <w:b/>
          <w:bCs/>
          <w:sz w:val="24"/>
          <w:szCs w:val="24"/>
        </w:rPr>
        <w:t>____  Non-Exempt: _____  Type of Position: Full-time____  Part-time ____</w:t>
      </w:r>
    </w:p>
    <w:p w14:paraId="53ACCDF0" w14:textId="77777777" w:rsidR="00626265" w:rsidRDefault="00626265" w:rsidP="0062626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Supervisory Responsibility: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  <w:t>None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  <w:t xml:space="preserve">              </w:t>
      </w:r>
      <w:r>
        <w:rPr>
          <w:b/>
          <w:bCs/>
          <w:sz w:val="24"/>
          <w:szCs w:val="24"/>
          <w:u w:val="single"/>
        </w:rPr>
        <w:tab/>
      </w:r>
    </w:p>
    <w:p w14:paraId="1A9CE5A8" w14:textId="7257716A" w:rsidR="00626265" w:rsidRDefault="00626265" w:rsidP="0062626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Job Summary</w:t>
      </w:r>
    </w:p>
    <w:p w14:paraId="1FA6D3EA" w14:textId="22113D55" w:rsidR="00626265" w:rsidRDefault="004B7C7E" w:rsidP="00626265">
      <w:pPr>
        <w:rPr>
          <w:sz w:val="24"/>
          <w:szCs w:val="24"/>
        </w:rPr>
      </w:pPr>
      <w:r w:rsidRPr="00A507E9">
        <w:rPr>
          <w:sz w:val="24"/>
          <w:szCs w:val="24"/>
        </w:rPr>
        <w:t>As a member of our Harmonia Collaborative Care Behavioral Health Team,</w:t>
      </w:r>
      <w:r w:rsidR="00A507E9" w:rsidRPr="00A507E9">
        <w:rPr>
          <w:sz w:val="24"/>
          <w:szCs w:val="24"/>
        </w:rPr>
        <w:t xml:space="preserve"> you will work as a member of a dynamic, multi-disciplinary team. </w:t>
      </w:r>
      <w:r w:rsidRPr="00A507E9">
        <w:rPr>
          <w:sz w:val="24"/>
          <w:szCs w:val="24"/>
        </w:rPr>
        <w:t xml:space="preserve"> </w:t>
      </w:r>
      <w:r w:rsidR="00A507E9" w:rsidRPr="00A507E9">
        <w:rPr>
          <w:sz w:val="24"/>
          <w:szCs w:val="24"/>
        </w:rPr>
        <w:t>O</w:t>
      </w:r>
      <w:r w:rsidRPr="00A507E9">
        <w:rPr>
          <w:sz w:val="24"/>
          <w:szCs w:val="24"/>
        </w:rPr>
        <w:t>ur therapists p</w:t>
      </w:r>
      <w:r w:rsidR="00626265" w:rsidRPr="00A507E9">
        <w:rPr>
          <w:sz w:val="24"/>
          <w:szCs w:val="24"/>
        </w:rPr>
        <w:t>rovide clinical behavioral health services to individuals, couples, and families ages 13 and up.</w:t>
      </w:r>
      <w:r w:rsidRPr="00A507E9">
        <w:rPr>
          <w:sz w:val="24"/>
          <w:szCs w:val="24"/>
        </w:rPr>
        <w:t xml:space="preserve"> </w:t>
      </w:r>
      <w:proofErr w:type="gramStart"/>
      <w:r w:rsidRPr="00A507E9">
        <w:rPr>
          <w:sz w:val="24"/>
          <w:szCs w:val="24"/>
        </w:rPr>
        <w:t>Therapists</w:t>
      </w:r>
      <w:proofErr w:type="gramEnd"/>
      <w:r w:rsidRPr="00A507E9">
        <w:rPr>
          <w:sz w:val="24"/>
          <w:szCs w:val="24"/>
        </w:rPr>
        <w:t xml:space="preserve"> counsel and provide crisis intervention and treatment of emotional </w:t>
      </w:r>
      <w:r w:rsidR="00A507E9" w:rsidRPr="00A507E9">
        <w:rPr>
          <w:sz w:val="24"/>
          <w:szCs w:val="24"/>
        </w:rPr>
        <w:t xml:space="preserve">and behavioral problems.  They coach clients on how to manage ongoing health conditions and provide therapy to assist clients in making positive behavior changes.  </w:t>
      </w:r>
    </w:p>
    <w:p w14:paraId="0A6AADBD" w14:textId="0E188474" w:rsidR="00A507E9" w:rsidRDefault="00A507E9" w:rsidP="0062626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Responsibilities</w:t>
      </w:r>
    </w:p>
    <w:p w14:paraId="5D9E0A24" w14:textId="61E67C05" w:rsidR="00A507E9" w:rsidRDefault="00A507E9" w:rsidP="00A507E9">
      <w:pPr>
        <w:pStyle w:val="ListParagraph"/>
        <w:numPr>
          <w:ilvl w:val="0"/>
          <w:numId w:val="1"/>
        </w:numPr>
      </w:pPr>
      <w:r>
        <w:t xml:space="preserve">Provides mental health assessment, diagnostics, treatment planning and </w:t>
      </w:r>
      <w:proofErr w:type="gramStart"/>
      <w:r>
        <w:t>psychotherapy;</w:t>
      </w:r>
      <w:proofErr w:type="gramEnd"/>
    </w:p>
    <w:p w14:paraId="6230C93F" w14:textId="554D70B4" w:rsidR="00A507E9" w:rsidRDefault="00A507E9" w:rsidP="00A507E9">
      <w:pPr>
        <w:pStyle w:val="ListParagraph"/>
        <w:numPr>
          <w:ilvl w:val="0"/>
          <w:numId w:val="1"/>
        </w:numPr>
      </w:pPr>
      <w:r>
        <w:t>Provides counseling specific to developmental needs (substance use, risk reduction, family planning, school/work issues and family/relationship issues</w:t>
      </w:r>
      <w:proofErr w:type="gramStart"/>
      <w:r>
        <w:t>);</w:t>
      </w:r>
      <w:proofErr w:type="gramEnd"/>
    </w:p>
    <w:p w14:paraId="16E983D5" w14:textId="0B696B52" w:rsidR="00A507E9" w:rsidRDefault="00A507E9" w:rsidP="00A507E9">
      <w:pPr>
        <w:pStyle w:val="ListParagraph"/>
        <w:numPr>
          <w:ilvl w:val="0"/>
          <w:numId w:val="1"/>
        </w:numPr>
      </w:pPr>
      <w:r>
        <w:t xml:space="preserve">Uses an evidenced-based approach for counseling </w:t>
      </w:r>
      <w:proofErr w:type="gramStart"/>
      <w:r>
        <w:t>sessions;</w:t>
      </w:r>
      <w:proofErr w:type="gramEnd"/>
    </w:p>
    <w:p w14:paraId="6646D79E" w14:textId="28A1C988" w:rsidR="00A507E9" w:rsidRDefault="00A507E9" w:rsidP="00A507E9">
      <w:pPr>
        <w:pStyle w:val="ListParagraph"/>
        <w:numPr>
          <w:ilvl w:val="0"/>
          <w:numId w:val="1"/>
        </w:numPr>
      </w:pPr>
      <w:r>
        <w:t xml:space="preserve">Maintains assigned client </w:t>
      </w:r>
      <w:proofErr w:type="gramStart"/>
      <w:r>
        <w:t>caseload;</w:t>
      </w:r>
      <w:proofErr w:type="gramEnd"/>
    </w:p>
    <w:p w14:paraId="61BD3441" w14:textId="3C576EEC" w:rsidR="00A507E9" w:rsidRDefault="00A507E9" w:rsidP="00A507E9">
      <w:pPr>
        <w:pStyle w:val="ListParagraph"/>
        <w:numPr>
          <w:ilvl w:val="0"/>
          <w:numId w:val="1"/>
        </w:numPr>
      </w:pPr>
      <w:r>
        <w:t xml:space="preserve">Maintains calendar and appointment </w:t>
      </w:r>
      <w:proofErr w:type="gramStart"/>
      <w:r>
        <w:t>schedule;</w:t>
      </w:r>
      <w:proofErr w:type="gramEnd"/>
    </w:p>
    <w:p w14:paraId="014716B9" w14:textId="07213690" w:rsidR="00A507E9" w:rsidRDefault="00A507E9" w:rsidP="00A507E9">
      <w:pPr>
        <w:pStyle w:val="ListParagraph"/>
        <w:numPr>
          <w:ilvl w:val="0"/>
          <w:numId w:val="1"/>
        </w:numPr>
      </w:pPr>
      <w:r>
        <w:t xml:space="preserve">Advocates for patients’ needs within the healthcare system and with community </w:t>
      </w:r>
      <w:proofErr w:type="gramStart"/>
      <w:r>
        <w:t>agencies;</w:t>
      </w:r>
      <w:proofErr w:type="gramEnd"/>
    </w:p>
    <w:p w14:paraId="2036E0D8" w14:textId="589E2C9C" w:rsidR="00520A55" w:rsidRDefault="00520A55" w:rsidP="00A507E9">
      <w:pPr>
        <w:pStyle w:val="ListParagraph"/>
        <w:numPr>
          <w:ilvl w:val="0"/>
          <w:numId w:val="1"/>
        </w:numPr>
      </w:pPr>
      <w:r>
        <w:t xml:space="preserve">Modify treatment as needed to address changes in clients’ </w:t>
      </w:r>
      <w:proofErr w:type="gramStart"/>
      <w:r>
        <w:t>status;</w:t>
      </w:r>
      <w:proofErr w:type="gramEnd"/>
    </w:p>
    <w:p w14:paraId="1A192CFC" w14:textId="43233723" w:rsidR="009C7C38" w:rsidRDefault="009C7C38" w:rsidP="00A507E9">
      <w:pPr>
        <w:pStyle w:val="ListParagraph"/>
        <w:numPr>
          <w:ilvl w:val="0"/>
          <w:numId w:val="1"/>
        </w:numPr>
      </w:pPr>
      <w:r>
        <w:t xml:space="preserve">Maintains all necessary documentation and records in accordance with all regulatory authorities in a timely </w:t>
      </w:r>
      <w:proofErr w:type="gramStart"/>
      <w:r>
        <w:t>manner;</w:t>
      </w:r>
      <w:proofErr w:type="gramEnd"/>
    </w:p>
    <w:p w14:paraId="6D6EA886" w14:textId="77777777" w:rsidR="009C7C38" w:rsidRDefault="009C7C38" w:rsidP="00A507E9">
      <w:pPr>
        <w:pStyle w:val="ListParagraph"/>
        <w:numPr>
          <w:ilvl w:val="0"/>
          <w:numId w:val="1"/>
        </w:numPr>
      </w:pPr>
      <w:r>
        <w:t xml:space="preserve">Actively participates as part of the weekly clinical staff meetings and quarterly QI/QA </w:t>
      </w:r>
      <w:proofErr w:type="gramStart"/>
      <w:r>
        <w:t>meetings;</w:t>
      </w:r>
      <w:proofErr w:type="gramEnd"/>
    </w:p>
    <w:p w14:paraId="2F3298F8" w14:textId="38DEBD37" w:rsidR="009C7C38" w:rsidRDefault="009C7C38" w:rsidP="00A507E9">
      <w:pPr>
        <w:pStyle w:val="ListParagraph"/>
        <w:numPr>
          <w:ilvl w:val="0"/>
          <w:numId w:val="1"/>
        </w:numPr>
      </w:pPr>
      <w:r>
        <w:t xml:space="preserve">Meets measurable performance and productivity </w:t>
      </w:r>
      <w:proofErr w:type="gramStart"/>
      <w:r>
        <w:t>goals;</w:t>
      </w:r>
      <w:proofErr w:type="gramEnd"/>
      <w:r>
        <w:t xml:space="preserve"> </w:t>
      </w:r>
    </w:p>
    <w:p w14:paraId="540DC47D" w14:textId="0D163463" w:rsidR="009C7C38" w:rsidRDefault="009C7C38" w:rsidP="00A507E9">
      <w:pPr>
        <w:pStyle w:val="ListParagraph"/>
        <w:numPr>
          <w:ilvl w:val="0"/>
          <w:numId w:val="1"/>
        </w:numPr>
      </w:pPr>
      <w:r>
        <w:t>Maintains all professional licensure required (for billing purposes)</w:t>
      </w:r>
    </w:p>
    <w:p w14:paraId="27E4832C" w14:textId="0A242824" w:rsidR="00520A55" w:rsidRDefault="00520A55" w:rsidP="00A507E9">
      <w:pPr>
        <w:pStyle w:val="ListParagraph"/>
        <w:numPr>
          <w:ilvl w:val="0"/>
          <w:numId w:val="1"/>
        </w:numPr>
      </w:pPr>
      <w:r>
        <w:t>Maintain confidentiality of records relating to clients’ treatment</w:t>
      </w:r>
    </w:p>
    <w:p w14:paraId="01FCA2E3" w14:textId="3C1AFBA7" w:rsidR="009C7C38" w:rsidRDefault="009C7C38" w:rsidP="00A507E9">
      <w:pPr>
        <w:pStyle w:val="ListParagraph"/>
        <w:numPr>
          <w:ilvl w:val="0"/>
          <w:numId w:val="1"/>
        </w:numPr>
      </w:pPr>
      <w:r>
        <w:t>Other duties assigned.</w:t>
      </w:r>
    </w:p>
    <w:p w14:paraId="6955DDF8" w14:textId="1E316450" w:rsidR="009C7C38" w:rsidRDefault="009C7C38" w:rsidP="009C7C38">
      <w:pPr>
        <w:pStyle w:val="ListParagraph"/>
        <w:ind w:left="360"/>
      </w:pPr>
    </w:p>
    <w:p w14:paraId="67E21625" w14:textId="6544DFA7" w:rsidR="009C7C38" w:rsidRDefault="009C7C38" w:rsidP="009C7C38">
      <w:pPr>
        <w:pStyle w:val="ListParagraph"/>
        <w:ind w:left="0"/>
        <w:rPr>
          <w:b/>
          <w:bCs/>
        </w:rPr>
      </w:pPr>
      <w:r>
        <w:rPr>
          <w:b/>
          <w:bCs/>
        </w:rPr>
        <w:t>Skills</w:t>
      </w:r>
    </w:p>
    <w:p w14:paraId="1E4501B5" w14:textId="2DF0B661" w:rsidR="009C7C38" w:rsidRDefault="009C7C38" w:rsidP="009C7C38">
      <w:pPr>
        <w:pStyle w:val="ListParagraph"/>
        <w:numPr>
          <w:ilvl w:val="0"/>
          <w:numId w:val="2"/>
        </w:numPr>
      </w:pPr>
      <w:r>
        <w:t>Familiarity with Electronic Medical Record systems, Microsoft word and Excel</w:t>
      </w:r>
    </w:p>
    <w:p w14:paraId="06917697" w14:textId="0440C618" w:rsidR="009C7C38" w:rsidRDefault="009C7C38" w:rsidP="009C7C38">
      <w:pPr>
        <w:pStyle w:val="ListParagraph"/>
        <w:numPr>
          <w:ilvl w:val="0"/>
          <w:numId w:val="2"/>
        </w:numPr>
      </w:pPr>
      <w:r>
        <w:t>Ability to work independently, as well as with a team</w:t>
      </w:r>
    </w:p>
    <w:p w14:paraId="43FC2930" w14:textId="044A7C29" w:rsidR="009C7C38" w:rsidRDefault="009C7C38" w:rsidP="009C7C38">
      <w:pPr>
        <w:pStyle w:val="ListParagraph"/>
        <w:numPr>
          <w:ilvl w:val="0"/>
          <w:numId w:val="2"/>
        </w:numPr>
      </w:pPr>
      <w:r>
        <w:t xml:space="preserve">Must have strong listening and organizational skills </w:t>
      </w:r>
    </w:p>
    <w:p w14:paraId="3889E0B3" w14:textId="1C7E0886" w:rsidR="00DC1721" w:rsidRDefault="00DC1721" w:rsidP="00DC1721">
      <w:pPr>
        <w:pStyle w:val="ListParagraph"/>
        <w:ind w:left="360"/>
      </w:pPr>
    </w:p>
    <w:p w14:paraId="2A19B9D3" w14:textId="77777777" w:rsidR="00DC1721" w:rsidRDefault="00DC1721" w:rsidP="00DC1721">
      <w:pPr>
        <w:pStyle w:val="ListParagraph"/>
        <w:ind w:left="360"/>
      </w:pPr>
    </w:p>
    <w:p w14:paraId="06A8CD42" w14:textId="2E3461D2" w:rsidR="006338E8" w:rsidRDefault="006338E8" w:rsidP="009C7C38">
      <w:pPr>
        <w:pStyle w:val="ListParagraph"/>
        <w:numPr>
          <w:ilvl w:val="0"/>
          <w:numId w:val="2"/>
        </w:numPr>
      </w:pPr>
      <w:r>
        <w:t>Excellent communication and interpersonal skills – compassionate and empathetic</w:t>
      </w:r>
    </w:p>
    <w:p w14:paraId="2A997727" w14:textId="2B1EECCA" w:rsidR="006338E8" w:rsidRDefault="006338E8" w:rsidP="009C7C38">
      <w:pPr>
        <w:pStyle w:val="ListParagraph"/>
        <w:numPr>
          <w:ilvl w:val="0"/>
          <w:numId w:val="2"/>
        </w:numPr>
      </w:pPr>
      <w:r>
        <w:t>Ability to accept feedback through supervision process</w:t>
      </w:r>
    </w:p>
    <w:p w14:paraId="0AD30982" w14:textId="59E8C958" w:rsidR="006338E8" w:rsidRDefault="006338E8" w:rsidP="006338E8">
      <w:pPr>
        <w:pStyle w:val="ListParagraph"/>
        <w:numPr>
          <w:ilvl w:val="0"/>
          <w:numId w:val="2"/>
        </w:numPr>
      </w:pPr>
      <w:r>
        <w:t xml:space="preserve">Must support agency mission of providing best-practice behavioral health including support of our culture and growth initiatives through communication, </w:t>
      </w:r>
      <w:proofErr w:type="gramStart"/>
      <w:r>
        <w:t>accountability</w:t>
      </w:r>
      <w:proofErr w:type="gramEnd"/>
      <w:r>
        <w:t xml:space="preserve"> and positivity.</w:t>
      </w:r>
    </w:p>
    <w:p w14:paraId="34393F3F" w14:textId="77777777" w:rsidR="006338E8" w:rsidRDefault="006338E8" w:rsidP="006338E8">
      <w:pPr>
        <w:pStyle w:val="ListParagraph"/>
      </w:pPr>
    </w:p>
    <w:p w14:paraId="5E606CC2" w14:textId="4DE1E454" w:rsidR="006338E8" w:rsidRDefault="006338E8" w:rsidP="006338E8">
      <w:pPr>
        <w:pStyle w:val="ListParagraph"/>
        <w:ind w:left="0"/>
        <w:rPr>
          <w:b/>
          <w:bCs/>
        </w:rPr>
      </w:pPr>
      <w:r>
        <w:rPr>
          <w:b/>
          <w:bCs/>
        </w:rPr>
        <w:t>Education and Experience</w:t>
      </w:r>
    </w:p>
    <w:p w14:paraId="6E014B06" w14:textId="52AC640A" w:rsidR="006338E8" w:rsidRDefault="007C4BD0" w:rsidP="007C4BD0">
      <w:pPr>
        <w:pStyle w:val="ListParagraph"/>
        <w:numPr>
          <w:ilvl w:val="0"/>
          <w:numId w:val="3"/>
        </w:numPr>
      </w:pPr>
      <w:r w:rsidRPr="007C4BD0">
        <w:t xml:space="preserve">Master’s degree in social work, counseling, </w:t>
      </w:r>
      <w:proofErr w:type="gramStart"/>
      <w:r w:rsidRPr="007C4BD0">
        <w:t>education</w:t>
      </w:r>
      <w:proofErr w:type="gramEnd"/>
      <w:r w:rsidRPr="007C4BD0">
        <w:t xml:space="preserve"> or other relevant human </w:t>
      </w:r>
      <w:r>
        <w:t>service profession</w:t>
      </w:r>
    </w:p>
    <w:p w14:paraId="66B3C628" w14:textId="57267EBA" w:rsidR="007C4BD0" w:rsidRDefault="007C4BD0" w:rsidP="007C4BD0">
      <w:pPr>
        <w:pStyle w:val="ListParagraph"/>
        <w:numPr>
          <w:ilvl w:val="0"/>
          <w:numId w:val="3"/>
        </w:numPr>
      </w:pPr>
      <w:r>
        <w:t>LCSW, LMHC, OR PhD preferred</w:t>
      </w:r>
    </w:p>
    <w:p w14:paraId="2F7C4704" w14:textId="77777777" w:rsidR="007C4BD0" w:rsidRDefault="007C4BD0" w:rsidP="007C4BD0">
      <w:pPr>
        <w:pStyle w:val="ListParagraph"/>
        <w:numPr>
          <w:ilvl w:val="0"/>
          <w:numId w:val="3"/>
        </w:numPr>
      </w:pPr>
      <w:r>
        <w:t>2-3 years clinical experience in a behavioral health setting.</w:t>
      </w:r>
    </w:p>
    <w:p w14:paraId="5AC4B68E" w14:textId="211C6EC3" w:rsidR="007C4BD0" w:rsidRDefault="007C4BD0" w:rsidP="007C4BD0">
      <w:pPr>
        <w:rPr>
          <w:b/>
          <w:bCs/>
        </w:rPr>
      </w:pPr>
      <w:r>
        <w:rPr>
          <w:b/>
          <w:bCs/>
        </w:rPr>
        <w:t>Work Environment</w:t>
      </w:r>
    </w:p>
    <w:p w14:paraId="5AD20215" w14:textId="424B35E6" w:rsidR="00520A55" w:rsidRDefault="00520A55" w:rsidP="00520A55">
      <w:pPr>
        <w:pStyle w:val="ListParagraph"/>
        <w:numPr>
          <w:ilvl w:val="0"/>
          <w:numId w:val="5"/>
        </w:numPr>
      </w:pPr>
      <w:r w:rsidRPr="00520A55">
        <w:t>Mental health counselors work in a variety of settings – office or school setting, mental health clinic</w:t>
      </w:r>
    </w:p>
    <w:p w14:paraId="5A5F86B4" w14:textId="0335ABF3" w:rsidR="00520A55" w:rsidRDefault="00520A55" w:rsidP="00520A55">
      <w:pPr>
        <w:pStyle w:val="ListParagraph"/>
        <w:numPr>
          <w:ilvl w:val="0"/>
          <w:numId w:val="5"/>
        </w:numPr>
      </w:pPr>
      <w:r>
        <w:t>May require long periods of sitting</w:t>
      </w:r>
    </w:p>
    <w:p w14:paraId="3D124DD6" w14:textId="1971280B" w:rsidR="00520A55" w:rsidRDefault="00520A55" w:rsidP="00520A55">
      <w:pPr>
        <w:pStyle w:val="ListParagraph"/>
        <w:numPr>
          <w:ilvl w:val="0"/>
          <w:numId w:val="5"/>
        </w:numPr>
      </w:pPr>
      <w:r>
        <w:t>Use of basic office machines</w:t>
      </w:r>
    </w:p>
    <w:p w14:paraId="2519F40E" w14:textId="6246F9CA" w:rsidR="00520A55" w:rsidRDefault="00520A55" w:rsidP="00520A55">
      <w:pPr>
        <w:pStyle w:val="ListParagraph"/>
        <w:numPr>
          <w:ilvl w:val="0"/>
          <w:numId w:val="5"/>
        </w:numPr>
      </w:pPr>
      <w:r>
        <w:t>May spend long periods on the phone or connecting with clients via computer.</w:t>
      </w:r>
    </w:p>
    <w:p w14:paraId="57E9AE25" w14:textId="29A72A80" w:rsidR="00520A55" w:rsidRPr="00520A55" w:rsidRDefault="00520A55" w:rsidP="00520A55">
      <w:pPr>
        <w:pStyle w:val="ListParagraph"/>
        <w:numPr>
          <w:ilvl w:val="0"/>
          <w:numId w:val="5"/>
        </w:numPr>
      </w:pPr>
      <w:r>
        <w:t>Must be able to lift a minimum of 25 pounds.</w:t>
      </w:r>
    </w:p>
    <w:p w14:paraId="1FA999E9" w14:textId="37FA8F85" w:rsidR="007C4BD0" w:rsidRDefault="007C4BD0" w:rsidP="00520A55">
      <w:pPr>
        <w:pStyle w:val="ListParagraph"/>
        <w:ind w:left="360"/>
      </w:pPr>
    </w:p>
    <w:p w14:paraId="2260C02E" w14:textId="4B847389" w:rsidR="00DC1721" w:rsidRDefault="00DC1721" w:rsidP="00DC1721">
      <w:r>
        <w:t>GENERAL SIGN OFF:  The employee is expected to adhere to all agency policies.  This position description is not designed to cover or contain a comprehensive listing of activities, duties and responsibilities that are required of the employee.</w:t>
      </w:r>
    </w:p>
    <w:p w14:paraId="7F59EDC3" w14:textId="33511E6B" w:rsidR="00DC1721" w:rsidRDefault="00DC1721" w:rsidP="00DC1721">
      <w:r>
        <w:t>I have read and understand this job description and recognize it may change to meet the needs of the organization.</w:t>
      </w:r>
    </w:p>
    <w:p w14:paraId="4A08CBEF" w14:textId="66E28D92" w:rsidR="00DC1721" w:rsidRDefault="00DC1721" w:rsidP="00DC1721">
      <w:r>
        <w:t xml:space="preserve">Signature: ___________________________________ </w:t>
      </w:r>
      <w:r>
        <w:tab/>
        <w:t>Date; ______________________</w:t>
      </w:r>
    </w:p>
    <w:p w14:paraId="1C5E0676" w14:textId="5E2AB056" w:rsidR="00DC1721" w:rsidRDefault="00DC1721" w:rsidP="00DC1721"/>
    <w:p w14:paraId="26BBBA6C" w14:textId="0AEB7949" w:rsidR="00DC1721" w:rsidRDefault="00DC1721" w:rsidP="00DC1721"/>
    <w:p w14:paraId="069893E7" w14:textId="2F5160BB" w:rsidR="00DC1721" w:rsidRPr="00DC1721" w:rsidRDefault="00DC1721" w:rsidP="00DC1721">
      <w:r>
        <w:t>Filename:  Job Description for Mental Health Therapist</w:t>
      </w:r>
    </w:p>
    <w:sectPr w:rsidR="00DC1721" w:rsidRPr="00DC1721" w:rsidSect="00626265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AD2"/>
    <w:multiLevelType w:val="hybridMultilevel"/>
    <w:tmpl w:val="1C2C4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0A5B1E"/>
    <w:multiLevelType w:val="hybridMultilevel"/>
    <w:tmpl w:val="8CD2F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87943"/>
    <w:multiLevelType w:val="hybridMultilevel"/>
    <w:tmpl w:val="AA841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9B52F9"/>
    <w:multiLevelType w:val="hybridMultilevel"/>
    <w:tmpl w:val="CE16B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5E56B8"/>
    <w:multiLevelType w:val="hybridMultilevel"/>
    <w:tmpl w:val="BA3E82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65"/>
    <w:rsid w:val="004360A0"/>
    <w:rsid w:val="004B7C7E"/>
    <w:rsid w:val="00520A55"/>
    <w:rsid w:val="00626265"/>
    <w:rsid w:val="006338E8"/>
    <w:rsid w:val="007C161C"/>
    <w:rsid w:val="007C4BD0"/>
    <w:rsid w:val="009C7C38"/>
    <w:rsid w:val="00A507E9"/>
    <w:rsid w:val="00DC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3D004"/>
  <w15:chartTrackingRefBased/>
  <w15:docId w15:val="{938516BF-A348-4A23-B219-C5D0BAA8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0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6F322.A00618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Eagan, Beverly</dc:creator>
  <cp:keywords/>
  <dc:description/>
  <cp:lastModifiedBy>Eagan, Beverly</cp:lastModifiedBy>
  <cp:revision>6</cp:revision>
  <cp:lastPrinted>2021-08-09T17:40:00Z</cp:lastPrinted>
  <dcterms:created xsi:type="dcterms:W3CDTF">2021-07-21T19:18:00Z</dcterms:created>
  <dcterms:modified xsi:type="dcterms:W3CDTF">2021-08-09T17:41:00Z</dcterms:modified>
</cp:coreProperties>
</file>